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W w:w="9214" w:type="dxa"/>
        <w:tblInd w:w="108" w:type="dxa"/>
        <w:tblLook w:val="04A0" w:firstRow="1" w:lastRow="0" w:firstColumn="1" w:lastColumn="0" w:noHBand="0" w:noVBand="1"/>
      </w:tblPr>
      <w:tblGrid>
        <w:gridCol w:w="9214"/>
      </w:tblGrid>
      <w:tr w:rsidR="00CF579B" w:rsidRPr="007F5104" w14:paraId="129D9E08" w14:textId="77777777" w:rsidTr="00E9154D">
        <w:trPr>
          <w:trHeight w:val="838"/>
        </w:trPr>
        <w:tc>
          <w:tcPr>
            <w:tcW w:w="9214" w:type="dxa"/>
            <w:shd w:val="clear" w:color="auto" w:fill="BFBFBF" w:themeFill="background1" w:themeFillShade="BF"/>
          </w:tcPr>
          <w:p w14:paraId="668B8C98" w14:textId="29FFB3DB" w:rsidR="00CF579B" w:rsidRPr="007F5104" w:rsidRDefault="00CF579B" w:rsidP="007F5104">
            <w:pPr>
              <w:tabs>
                <w:tab w:val="left" w:pos="408"/>
              </w:tabs>
              <w:ind w:left="360"/>
              <w:jc w:val="center"/>
              <w:rPr>
                <w:b/>
                <w:sz w:val="28"/>
                <w:szCs w:val="28"/>
              </w:rPr>
            </w:pPr>
            <w:r w:rsidRPr="007F5104">
              <w:rPr>
                <w:b/>
                <w:sz w:val="28"/>
                <w:szCs w:val="28"/>
              </w:rPr>
              <w:t>Treść tego dokumentu należy czytać łącznie z SWZ -</w:t>
            </w:r>
            <w:r w:rsidR="00F4236A" w:rsidRPr="007F5104">
              <w:rPr>
                <w:b/>
                <w:sz w:val="28"/>
                <w:szCs w:val="28"/>
              </w:rPr>
              <w:br/>
            </w:r>
            <w:r w:rsidRPr="007F5104">
              <w:rPr>
                <w:b/>
                <w:sz w:val="28"/>
                <w:szCs w:val="28"/>
              </w:rPr>
              <w:t xml:space="preserve"> jest to integralna część Instrukcji dla Wykonawców </w:t>
            </w:r>
            <w:r w:rsidR="00E76BE5" w:rsidRPr="007F5104">
              <w:rPr>
                <w:b/>
                <w:sz w:val="28"/>
                <w:szCs w:val="28"/>
              </w:rPr>
              <w:t>(IDW)</w:t>
            </w:r>
          </w:p>
        </w:tc>
      </w:tr>
    </w:tbl>
    <w:p w14:paraId="2FD4DB2F" w14:textId="13E96DEC" w:rsidR="000F4242" w:rsidRPr="007F5104" w:rsidRDefault="000F4242" w:rsidP="007F5104">
      <w:pPr>
        <w:tabs>
          <w:tab w:val="left" w:pos="408"/>
        </w:tabs>
        <w:ind w:left="360"/>
        <w:jc w:val="center"/>
        <w:rPr>
          <w:b/>
        </w:rPr>
      </w:pPr>
    </w:p>
    <w:tbl>
      <w:tblPr>
        <w:tblStyle w:val="Tabela-Siatka"/>
        <w:tblW w:w="9214" w:type="dxa"/>
        <w:tblInd w:w="108" w:type="dxa"/>
        <w:tblLayout w:type="fixed"/>
        <w:tblLook w:val="04A0" w:firstRow="1" w:lastRow="0" w:firstColumn="1" w:lastColumn="0" w:noHBand="0" w:noVBand="1"/>
      </w:tblPr>
      <w:tblGrid>
        <w:gridCol w:w="1985"/>
        <w:gridCol w:w="7229"/>
      </w:tblGrid>
      <w:tr w:rsidR="00E261AA" w:rsidRPr="007F5104" w14:paraId="6B45B2AB" w14:textId="77777777" w:rsidTr="0027528C">
        <w:trPr>
          <w:trHeight w:val="1012"/>
        </w:trPr>
        <w:tc>
          <w:tcPr>
            <w:tcW w:w="1985" w:type="dxa"/>
            <w:tcBorders>
              <w:bottom w:val="single" w:sz="4" w:space="0" w:color="auto"/>
            </w:tcBorders>
            <w:vAlign w:val="center"/>
          </w:tcPr>
          <w:p w14:paraId="260A9B4E" w14:textId="77777777" w:rsidR="00E261AA" w:rsidRPr="007F5104" w:rsidRDefault="00E261AA" w:rsidP="007F5104">
            <w:pPr>
              <w:tabs>
                <w:tab w:val="left" w:pos="408"/>
              </w:tabs>
              <w:jc w:val="center"/>
              <w:rPr>
                <w:b/>
              </w:rPr>
            </w:pPr>
            <w:r w:rsidRPr="007F5104">
              <w:rPr>
                <w:b/>
              </w:rPr>
              <w:t>Punkt instrukcji dla wykonawców (IDW) którego dotyczą informacje</w:t>
            </w:r>
          </w:p>
        </w:tc>
        <w:tc>
          <w:tcPr>
            <w:tcW w:w="7229" w:type="dxa"/>
            <w:tcBorders>
              <w:bottom w:val="single" w:sz="4" w:space="0" w:color="auto"/>
            </w:tcBorders>
            <w:vAlign w:val="center"/>
          </w:tcPr>
          <w:p w14:paraId="7FF4BEB9" w14:textId="77777777" w:rsidR="00E261AA" w:rsidRPr="007F5104" w:rsidRDefault="00E261AA" w:rsidP="007F5104">
            <w:pPr>
              <w:tabs>
                <w:tab w:val="left" w:pos="408"/>
              </w:tabs>
              <w:jc w:val="center"/>
              <w:rPr>
                <w:b/>
              </w:rPr>
            </w:pPr>
            <w:r w:rsidRPr="007F5104">
              <w:rPr>
                <w:b/>
              </w:rPr>
              <w:t>Treść informacji</w:t>
            </w:r>
          </w:p>
        </w:tc>
      </w:tr>
      <w:tr w:rsidR="005962D4" w:rsidRPr="007F5104" w14:paraId="6861D657" w14:textId="77777777" w:rsidTr="00E9154D">
        <w:tc>
          <w:tcPr>
            <w:tcW w:w="1985" w:type="dxa"/>
            <w:shd w:val="clear" w:color="auto" w:fill="BFBFBF" w:themeFill="background1" w:themeFillShade="BF"/>
          </w:tcPr>
          <w:p w14:paraId="604F1E60" w14:textId="7E410D04" w:rsidR="005962D4" w:rsidRPr="007F5104" w:rsidRDefault="005962D4" w:rsidP="007F5104">
            <w:pPr>
              <w:tabs>
                <w:tab w:val="left" w:pos="408"/>
              </w:tabs>
              <w:jc w:val="center"/>
              <w:rPr>
                <w:b/>
                <w:sz w:val="24"/>
                <w:szCs w:val="24"/>
              </w:rPr>
            </w:pPr>
            <w:r w:rsidRPr="007F5104">
              <w:rPr>
                <w:b/>
                <w:sz w:val="24"/>
                <w:szCs w:val="24"/>
              </w:rPr>
              <w:t>Pkt IV.1 IDW</w:t>
            </w:r>
            <w:r w:rsidR="000F4242" w:rsidRPr="007F5104">
              <w:rPr>
                <w:b/>
                <w:sz w:val="24"/>
                <w:szCs w:val="24"/>
              </w:rPr>
              <w:br/>
              <w:t>Pkt XXXIV IDW</w:t>
            </w:r>
          </w:p>
        </w:tc>
        <w:tc>
          <w:tcPr>
            <w:tcW w:w="7229" w:type="dxa"/>
            <w:shd w:val="clear" w:color="auto" w:fill="BFBFBF" w:themeFill="background1" w:themeFillShade="BF"/>
          </w:tcPr>
          <w:p w14:paraId="564D23C3" w14:textId="7AFD6310" w:rsidR="005962D4" w:rsidRPr="007F5104" w:rsidRDefault="00BE6E88" w:rsidP="007F5104">
            <w:pPr>
              <w:tabs>
                <w:tab w:val="left" w:pos="408"/>
              </w:tabs>
              <w:rPr>
                <w:b/>
                <w:sz w:val="24"/>
                <w:szCs w:val="24"/>
              </w:rPr>
            </w:pPr>
            <w:r w:rsidRPr="007F5104">
              <w:rPr>
                <w:b/>
                <w:sz w:val="24"/>
                <w:szCs w:val="24"/>
              </w:rPr>
              <w:t>OPIS PRZEDM</w:t>
            </w:r>
            <w:r w:rsidR="005962D4" w:rsidRPr="007F5104">
              <w:rPr>
                <w:b/>
                <w:sz w:val="24"/>
                <w:szCs w:val="24"/>
              </w:rPr>
              <w:t>IOTU ZAMÓWIENIA</w:t>
            </w:r>
          </w:p>
        </w:tc>
      </w:tr>
      <w:tr w:rsidR="008D288E" w:rsidRPr="007F5104" w14:paraId="056FEAAC" w14:textId="77777777" w:rsidTr="0027528C">
        <w:trPr>
          <w:trHeight w:val="1755"/>
        </w:trPr>
        <w:tc>
          <w:tcPr>
            <w:tcW w:w="1985" w:type="dxa"/>
            <w:vMerge w:val="restart"/>
          </w:tcPr>
          <w:p w14:paraId="3C29E076" w14:textId="77777777" w:rsidR="008D288E" w:rsidRPr="007F5104" w:rsidRDefault="008D288E" w:rsidP="008D288E">
            <w:pPr>
              <w:tabs>
                <w:tab w:val="left" w:pos="408"/>
              </w:tabs>
              <w:jc w:val="center"/>
              <w:rPr>
                <w:b/>
                <w:sz w:val="24"/>
                <w:szCs w:val="24"/>
              </w:rPr>
            </w:pPr>
          </w:p>
          <w:p w14:paraId="45EC6B33" w14:textId="77777777" w:rsidR="008D288E" w:rsidRPr="007F5104" w:rsidRDefault="008D288E" w:rsidP="008D288E">
            <w:pPr>
              <w:rPr>
                <w:sz w:val="24"/>
                <w:szCs w:val="24"/>
              </w:rPr>
            </w:pPr>
          </w:p>
          <w:p w14:paraId="43DCA571" w14:textId="77777777" w:rsidR="008D288E" w:rsidRPr="007F5104" w:rsidRDefault="008D288E" w:rsidP="008D288E">
            <w:pPr>
              <w:rPr>
                <w:sz w:val="24"/>
                <w:szCs w:val="24"/>
              </w:rPr>
            </w:pPr>
          </w:p>
          <w:p w14:paraId="27131048" w14:textId="77777777" w:rsidR="008D288E" w:rsidRPr="007F5104" w:rsidRDefault="008D288E" w:rsidP="008D288E">
            <w:pPr>
              <w:rPr>
                <w:sz w:val="24"/>
                <w:szCs w:val="24"/>
              </w:rPr>
            </w:pPr>
          </w:p>
          <w:p w14:paraId="233383CD" w14:textId="77777777" w:rsidR="008D288E" w:rsidRPr="007F5104" w:rsidRDefault="008D288E" w:rsidP="008D288E">
            <w:pPr>
              <w:rPr>
                <w:sz w:val="24"/>
                <w:szCs w:val="24"/>
              </w:rPr>
            </w:pPr>
          </w:p>
          <w:p w14:paraId="556945C8" w14:textId="77777777" w:rsidR="008D288E" w:rsidRPr="007F5104" w:rsidRDefault="008D288E" w:rsidP="008D288E">
            <w:pPr>
              <w:rPr>
                <w:sz w:val="24"/>
                <w:szCs w:val="24"/>
              </w:rPr>
            </w:pPr>
          </w:p>
          <w:p w14:paraId="1AAB4BB2" w14:textId="77777777" w:rsidR="008D288E" w:rsidRPr="007F5104" w:rsidRDefault="008D288E" w:rsidP="008D288E">
            <w:pPr>
              <w:rPr>
                <w:sz w:val="24"/>
                <w:szCs w:val="24"/>
              </w:rPr>
            </w:pPr>
          </w:p>
          <w:p w14:paraId="2D65CF47" w14:textId="77777777" w:rsidR="008D288E" w:rsidRPr="007F5104" w:rsidRDefault="008D288E" w:rsidP="008D288E">
            <w:pPr>
              <w:rPr>
                <w:sz w:val="24"/>
                <w:szCs w:val="24"/>
              </w:rPr>
            </w:pPr>
          </w:p>
          <w:p w14:paraId="2AE4D7BB" w14:textId="77777777" w:rsidR="008D288E" w:rsidRPr="007F5104" w:rsidRDefault="008D288E" w:rsidP="008D288E">
            <w:pPr>
              <w:rPr>
                <w:sz w:val="24"/>
                <w:szCs w:val="24"/>
              </w:rPr>
            </w:pPr>
          </w:p>
          <w:p w14:paraId="0EE7E4C2" w14:textId="77777777" w:rsidR="008D288E" w:rsidRPr="007F5104" w:rsidRDefault="008D288E" w:rsidP="008D288E">
            <w:pPr>
              <w:rPr>
                <w:sz w:val="24"/>
                <w:szCs w:val="24"/>
              </w:rPr>
            </w:pPr>
          </w:p>
          <w:p w14:paraId="30CE0E22" w14:textId="77777777" w:rsidR="008D288E" w:rsidRPr="007F5104" w:rsidRDefault="008D288E" w:rsidP="008D288E">
            <w:pPr>
              <w:rPr>
                <w:sz w:val="24"/>
                <w:szCs w:val="24"/>
              </w:rPr>
            </w:pPr>
          </w:p>
          <w:p w14:paraId="7AFAFBA1" w14:textId="77777777" w:rsidR="008D288E" w:rsidRPr="007F5104" w:rsidRDefault="008D288E" w:rsidP="008D288E">
            <w:pPr>
              <w:rPr>
                <w:sz w:val="24"/>
                <w:szCs w:val="24"/>
              </w:rPr>
            </w:pPr>
          </w:p>
          <w:p w14:paraId="19CD8A88" w14:textId="77777777" w:rsidR="008D288E" w:rsidRPr="007F5104" w:rsidRDefault="008D288E" w:rsidP="008D288E">
            <w:pPr>
              <w:rPr>
                <w:sz w:val="24"/>
                <w:szCs w:val="24"/>
              </w:rPr>
            </w:pPr>
          </w:p>
          <w:p w14:paraId="5AAFBCC2" w14:textId="77777777" w:rsidR="008D288E" w:rsidRPr="007F5104" w:rsidRDefault="008D288E" w:rsidP="008D288E">
            <w:pPr>
              <w:rPr>
                <w:sz w:val="24"/>
                <w:szCs w:val="24"/>
              </w:rPr>
            </w:pPr>
          </w:p>
          <w:p w14:paraId="69BA7ABB" w14:textId="77777777" w:rsidR="008D288E" w:rsidRPr="007F5104" w:rsidRDefault="008D288E" w:rsidP="008D288E">
            <w:pPr>
              <w:rPr>
                <w:sz w:val="24"/>
                <w:szCs w:val="24"/>
              </w:rPr>
            </w:pPr>
          </w:p>
          <w:p w14:paraId="43D219FA" w14:textId="77777777" w:rsidR="008D288E" w:rsidRPr="007F5104" w:rsidRDefault="008D288E" w:rsidP="008D288E">
            <w:pPr>
              <w:rPr>
                <w:sz w:val="24"/>
                <w:szCs w:val="24"/>
              </w:rPr>
            </w:pPr>
          </w:p>
          <w:p w14:paraId="7567B0B4" w14:textId="77777777" w:rsidR="008D288E" w:rsidRPr="007F5104" w:rsidRDefault="008D288E" w:rsidP="008D288E">
            <w:pPr>
              <w:rPr>
                <w:sz w:val="24"/>
                <w:szCs w:val="24"/>
              </w:rPr>
            </w:pPr>
          </w:p>
          <w:p w14:paraId="73A4B634" w14:textId="77777777" w:rsidR="008D288E" w:rsidRPr="007F5104" w:rsidRDefault="008D288E" w:rsidP="008D288E">
            <w:pPr>
              <w:rPr>
                <w:sz w:val="24"/>
                <w:szCs w:val="24"/>
              </w:rPr>
            </w:pPr>
          </w:p>
          <w:p w14:paraId="36DBC1C7" w14:textId="77777777" w:rsidR="008D288E" w:rsidRPr="007F5104" w:rsidRDefault="008D288E" w:rsidP="008D288E">
            <w:pPr>
              <w:rPr>
                <w:sz w:val="24"/>
                <w:szCs w:val="24"/>
              </w:rPr>
            </w:pPr>
          </w:p>
          <w:p w14:paraId="1B3F3043" w14:textId="77777777" w:rsidR="008D288E" w:rsidRPr="007F5104" w:rsidRDefault="008D288E" w:rsidP="008D288E">
            <w:pPr>
              <w:rPr>
                <w:sz w:val="24"/>
                <w:szCs w:val="24"/>
              </w:rPr>
            </w:pPr>
          </w:p>
          <w:p w14:paraId="30F63528" w14:textId="77777777" w:rsidR="008D288E" w:rsidRPr="007F5104" w:rsidRDefault="008D288E" w:rsidP="008D288E">
            <w:pPr>
              <w:rPr>
                <w:sz w:val="24"/>
                <w:szCs w:val="24"/>
              </w:rPr>
            </w:pPr>
          </w:p>
          <w:p w14:paraId="79FEF686" w14:textId="77777777" w:rsidR="008D288E" w:rsidRPr="007F5104" w:rsidRDefault="008D288E" w:rsidP="008D288E">
            <w:pPr>
              <w:rPr>
                <w:sz w:val="24"/>
                <w:szCs w:val="24"/>
              </w:rPr>
            </w:pPr>
          </w:p>
          <w:p w14:paraId="6BE171E7" w14:textId="77777777" w:rsidR="008D288E" w:rsidRPr="007F5104" w:rsidRDefault="008D288E" w:rsidP="008D288E">
            <w:pPr>
              <w:rPr>
                <w:sz w:val="24"/>
                <w:szCs w:val="24"/>
              </w:rPr>
            </w:pPr>
          </w:p>
          <w:p w14:paraId="7B5E2E30" w14:textId="77777777" w:rsidR="008D288E" w:rsidRPr="007F5104" w:rsidRDefault="008D288E" w:rsidP="008D288E">
            <w:pPr>
              <w:rPr>
                <w:sz w:val="24"/>
                <w:szCs w:val="24"/>
              </w:rPr>
            </w:pPr>
          </w:p>
          <w:p w14:paraId="26088327" w14:textId="77777777" w:rsidR="008D288E" w:rsidRPr="007F5104" w:rsidRDefault="008D288E" w:rsidP="008D288E">
            <w:pPr>
              <w:rPr>
                <w:sz w:val="24"/>
                <w:szCs w:val="24"/>
              </w:rPr>
            </w:pPr>
          </w:p>
          <w:p w14:paraId="193F4830" w14:textId="77777777" w:rsidR="008D288E" w:rsidRPr="007F5104" w:rsidRDefault="008D288E" w:rsidP="008D288E">
            <w:pPr>
              <w:rPr>
                <w:sz w:val="24"/>
                <w:szCs w:val="24"/>
              </w:rPr>
            </w:pPr>
          </w:p>
          <w:p w14:paraId="2D20DDCD" w14:textId="77777777" w:rsidR="008D288E" w:rsidRPr="007F5104" w:rsidRDefault="008D288E" w:rsidP="008D288E">
            <w:pPr>
              <w:rPr>
                <w:sz w:val="24"/>
                <w:szCs w:val="24"/>
              </w:rPr>
            </w:pPr>
          </w:p>
        </w:tc>
        <w:tc>
          <w:tcPr>
            <w:tcW w:w="7229" w:type="dxa"/>
          </w:tcPr>
          <w:p w14:paraId="37ED2D72" w14:textId="77777777" w:rsidR="008D288E" w:rsidRPr="000E368E" w:rsidRDefault="008D288E" w:rsidP="008D288E">
            <w:pPr>
              <w:ind w:left="300" w:hanging="300"/>
              <w:jc w:val="both"/>
              <w:rPr>
                <w:b/>
              </w:rPr>
            </w:pPr>
            <w:r w:rsidRPr="000E368E">
              <w:rPr>
                <w:b/>
              </w:rPr>
              <w:lastRenderedPageBreak/>
              <w:t>Pełna nazwa zamówienia:</w:t>
            </w:r>
          </w:p>
          <w:p w14:paraId="20F53F30" w14:textId="77777777" w:rsidR="008D288E" w:rsidRPr="00362609" w:rsidRDefault="008D288E" w:rsidP="008D288E">
            <w:pPr>
              <w:rPr>
                <w:b/>
                <w:bCs/>
                <w:color w:val="000000"/>
                <w:sz w:val="12"/>
                <w:szCs w:val="12"/>
              </w:rPr>
            </w:pPr>
          </w:p>
          <w:p w14:paraId="7B85E6EE" w14:textId="77777777" w:rsidR="008D288E" w:rsidRDefault="008D288E" w:rsidP="008D288E">
            <w:pPr>
              <w:jc w:val="center"/>
              <w:rPr>
                <w:b/>
                <w:bCs/>
                <w:color w:val="000000"/>
              </w:rPr>
            </w:pPr>
            <w:r>
              <w:rPr>
                <w:b/>
                <w:bCs/>
                <w:color w:val="000000"/>
              </w:rPr>
              <w:t>„</w:t>
            </w:r>
            <w:r w:rsidRPr="00200B86">
              <w:rPr>
                <w:b/>
                <w:bCs/>
                <w:color w:val="000000"/>
              </w:rPr>
              <w:t xml:space="preserve">Kompleksowe letnie utrzymanie dróg wojewódzkich na terenie województwa podkarpackiego w </w:t>
            </w:r>
            <w:r>
              <w:rPr>
                <w:b/>
                <w:bCs/>
                <w:color w:val="000000"/>
              </w:rPr>
              <w:t xml:space="preserve">2026 r. </w:t>
            </w:r>
            <w:r w:rsidRPr="00200B86">
              <w:rPr>
                <w:b/>
                <w:bCs/>
                <w:color w:val="000000"/>
              </w:rPr>
              <w:t xml:space="preserve"> – 8 części</w:t>
            </w:r>
            <w:r w:rsidRPr="007D24FD">
              <w:rPr>
                <w:b/>
                <w:bCs/>
                <w:color w:val="000000"/>
              </w:rPr>
              <w:t>”</w:t>
            </w:r>
          </w:p>
          <w:p w14:paraId="5AF93823" w14:textId="77777777" w:rsidR="008D288E" w:rsidRPr="00443E41" w:rsidRDefault="008D288E" w:rsidP="008D288E">
            <w:pPr>
              <w:spacing w:before="120"/>
              <w:jc w:val="both"/>
              <w:rPr>
                <w:bCs/>
              </w:rPr>
            </w:pPr>
            <w:r w:rsidRPr="00443E41">
              <w:rPr>
                <w:bCs/>
              </w:rPr>
              <w:t xml:space="preserve">W/w nazwy należy używać na każdym etapie prowadzonego postępowania. </w:t>
            </w:r>
          </w:p>
          <w:p w14:paraId="60E9D3D1" w14:textId="25EB8456" w:rsidR="008D288E" w:rsidRPr="007F5104" w:rsidRDefault="008D288E" w:rsidP="008D288E">
            <w:pPr>
              <w:ind w:left="34"/>
              <w:jc w:val="both"/>
              <w:rPr>
                <w:b/>
              </w:rPr>
            </w:pPr>
            <w:r w:rsidRPr="00443E41">
              <w:rPr>
                <w:bCs/>
              </w:rPr>
              <w:t>Z uwagi na możliwość wpisania ograniczonej liczby znaków na Platformie e-Zamówienia i DUUE może się ona różnić od nazwy użytej w innych dokumentach postępowania</w:t>
            </w:r>
            <w:r>
              <w:rPr>
                <w:bCs/>
              </w:rPr>
              <w:t>.</w:t>
            </w:r>
          </w:p>
        </w:tc>
      </w:tr>
      <w:tr w:rsidR="000708BB" w:rsidRPr="007F5104" w14:paraId="28EE2333" w14:textId="77777777" w:rsidTr="004D112A">
        <w:trPr>
          <w:trHeight w:val="11153"/>
        </w:trPr>
        <w:tc>
          <w:tcPr>
            <w:tcW w:w="1985" w:type="dxa"/>
            <w:vMerge/>
          </w:tcPr>
          <w:p w14:paraId="20E1B9D8" w14:textId="77777777" w:rsidR="000708BB" w:rsidRPr="007F5104" w:rsidRDefault="000708BB" w:rsidP="000708BB">
            <w:pPr>
              <w:tabs>
                <w:tab w:val="left" w:pos="408"/>
              </w:tabs>
              <w:jc w:val="center"/>
              <w:rPr>
                <w:b/>
                <w:sz w:val="24"/>
                <w:szCs w:val="24"/>
              </w:rPr>
            </w:pPr>
          </w:p>
        </w:tc>
        <w:tc>
          <w:tcPr>
            <w:tcW w:w="7229" w:type="dxa"/>
            <w:tcBorders>
              <w:top w:val="single" w:sz="4" w:space="0" w:color="auto"/>
              <w:left w:val="single" w:sz="4" w:space="0" w:color="auto"/>
              <w:right w:val="single" w:sz="4" w:space="0" w:color="auto"/>
            </w:tcBorders>
          </w:tcPr>
          <w:p w14:paraId="7A1A7A9F" w14:textId="77777777" w:rsidR="000708BB" w:rsidRDefault="000708BB" w:rsidP="000708BB">
            <w:pPr>
              <w:jc w:val="both"/>
              <w:rPr>
                <w:b/>
                <w:bCs/>
                <w:lang w:eastAsia="en-US"/>
              </w:rPr>
            </w:pPr>
            <w:r>
              <w:rPr>
                <w:b/>
                <w:bCs/>
                <w:lang w:eastAsia="en-US"/>
              </w:rPr>
              <w:t>Opis przedmiotu zamówienia</w:t>
            </w:r>
          </w:p>
          <w:p w14:paraId="64DF1A0C" w14:textId="55AC9740" w:rsidR="000708BB" w:rsidRDefault="000708BB" w:rsidP="000708BB">
            <w:pPr>
              <w:spacing w:before="120"/>
              <w:jc w:val="both"/>
            </w:pPr>
            <w:bookmarkStart w:id="0" w:name="_Hlk518571272"/>
            <w:r w:rsidRPr="00C049CC">
              <w:t xml:space="preserve">Przedmiotowe zamówienie </w:t>
            </w:r>
            <w:bookmarkEnd w:id="0"/>
            <w:r w:rsidRPr="00C049CC">
              <w:t>obejmuje</w:t>
            </w:r>
            <w:r w:rsidRPr="00BA1E75">
              <w:rPr>
                <w:b/>
                <w:bCs/>
                <w:i/>
              </w:rPr>
              <w:t xml:space="preserve"> </w:t>
            </w:r>
            <w:r w:rsidRPr="00DF3210">
              <w:t>wykonanie w 202</w:t>
            </w:r>
            <w:r>
              <w:t>6 roku</w:t>
            </w:r>
            <w:r>
              <w:rPr>
                <w:b/>
                <w:bCs/>
                <w:i/>
              </w:rPr>
              <w:t xml:space="preserve"> </w:t>
            </w:r>
            <w:r>
              <w:t>letniego utrzymania dróg wojewódzkich na terenie województwa podkarpackiego w zakresie:</w:t>
            </w:r>
          </w:p>
          <w:p w14:paraId="5DF73AF7" w14:textId="77777777" w:rsidR="000708BB" w:rsidRDefault="000708BB" w:rsidP="000708BB">
            <w:pPr>
              <w:jc w:val="both"/>
            </w:pPr>
            <w:r>
              <w:t>- czyszczenie nawierzchni i sprzątanie pasa drogowego,</w:t>
            </w:r>
          </w:p>
          <w:p w14:paraId="709DF230" w14:textId="77777777" w:rsidR="000708BB" w:rsidRDefault="000708BB" w:rsidP="000708BB">
            <w:pPr>
              <w:jc w:val="both"/>
            </w:pPr>
            <w:r>
              <w:t>- koszenie traw w obrębie pasa drogowego oraz obiektów mostowych,</w:t>
            </w:r>
          </w:p>
          <w:p w14:paraId="7661212E" w14:textId="77777777" w:rsidR="000708BB" w:rsidRDefault="000708BB" w:rsidP="000708BB">
            <w:pPr>
              <w:jc w:val="both"/>
            </w:pPr>
            <w:r>
              <w:t>- remont oznakowania i elementów bezpieczeństwa ruch drogowego (bariery drogowe, mostowe, znaki),</w:t>
            </w:r>
          </w:p>
          <w:p w14:paraId="0742EAC2" w14:textId="77777777" w:rsidR="000708BB" w:rsidRDefault="000708BB" w:rsidP="000708BB">
            <w:pPr>
              <w:jc w:val="both"/>
            </w:pPr>
            <w:r>
              <w:t>- usługi sprzętem tj. samochód samowyładowczy, koparka podsiębierna, koparko-ładowarka, podnośnik koszowy,</w:t>
            </w:r>
          </w:p>
          <w:p w14:paraId="2D34D07F" w14:textId="77777777" w:rsidR="000708BB" w:rsidRDefault="000708BB" w:rsidP="000708BB">
            <w:pPr>
              <w:jc w:val="both"/>
            </w:pPr>
            <w:r>
              <w:t>- d</w:t>
            </w:r>
            <w:r w:rsidRPr="00080A8B">
              <w:t>robne remonty i usługi związane z naprawą i uprzątnięciem pasa drogowego</w:t>
            </w:r>
            <w:r>
              <w:t>,</w:t>
            </w:r>
          </w:p>
          <w:p w14:paraId="5E2F5E91" w14:textId="77777777" w:rsidR="000708BB" w:rsidRDefault="000708BB" w:rsidP="000708BB">
            <w:pPr>
              <w:jc w:val="both"/>
            </w:pPr>
            <w:r>
              <w:t>- utrzymanie elementów korpusu drogowego,</w:t>
            </w:r>
          </w:p>
          <w:p w14:paraId="5A4BD6FC" w14:textId="77777777" w:rsidR="000708BB" w:rsidRDefault="000708BB" w:rsidP="000708BB">
            <w:pPr>
              <w:jc w:val="both"/>
            </w:pPr>
            <w:r>
              <w:t>- roboty porządkowe i utrzymaniowe na obiektach mostowych,</w:t>
            </w:r>
          </w:p>
          <w:p w14:paraId="2A837A7C" w14:textId="77777777" w:rsidR="000708BB" w:rsidRDefault="000708BB" w:rsidP="000708BB">
            <w:pPr>
              <w:jc w:val="both"/>
            </w:pPr>
            <w:r>
              <w:t>- drobne remonty mostów i przepustów.</w:t>
            </w:r>
          </w:p>
          <w:p w14:paraId="10FEA0F8" w14:textId="77777777" w:rsidR="000708BB" w:rsidRPr="00ED5640" w:rsidRDefault="000708BB" w:rsidP="000708BB">
            <w:pPr>
              <w:jc w:val="both"/>
              <w:rPr>
                <w:sz w:val="16"/>
                <w:szCs w:val="16"/>
              </w:rPr>
            </w:pPr>
          </w:p>
          <w:p w14:paraId="13720D3C" w14:textId="77777777" w:rsidR="000708BB" w:rsidRPr="00DF3210" w:rsidRDefault="000708BB" w:rsidP="000708BB">
            <w:pPr>
              <w:jc w:val="both"/>
            </w:pPr>
            <w:r>
              <w:t xml:space="preserve">Przedmiot zamówienia został </w:t>
            </w:r>
            <w:r w:rsidRPr="00DF3210">
              <w:t>ujęty</w:t>
            </w:r>
            <w:r>
              <w:t xml:space="preserve"> w 8</w:t>
            </w:r>
            <w:r w:rsidRPr="00DF3210">
              <w:t xml:space="preserve"> grup:</w:t>
            </w:r>
          </w:p>
          <w:p w14:paraId="197260AF" w14:textId="77777777" w:rsidR="000708BB" w:rsidRPr="00DF3210" w:rsidRDefault="000708BB" w:rsidP="000708BB">
            <w:pPr>
              <w:pStyle w:val="Akapitzlist"/>
              <w:numPr>
                <w:ilvl w:val="0"/>
                <w:numId w:val="49"/>
              </w:numPr>
              <w:spacing w:before="60"/>
              <w:ind w:left="714" w:hanging="357"/>
              <w:jc w:val="both"/>
            </w:pPr>
            <w:bookmarkStart w:id="1" w:name="_Hlk187145287"/>
            <w:r w:rsidRPr="00DF3210">
              <w:t>GRUPA nr 1 – czyszczenie nawierzchni i sprzątanie pasa drogowego,</w:t>
            </w:r>
          </w:p>
          <w:p w14:paraId="53F3E1A8" w14:textId="77777777" w:rsidR="000708BB" w:rsidRPr="00DF3210" w:rsidRDefault="000708BB" w:rsidP="000708BB">
            <w:pPr>
              <w:pStyle w:val="Akapitzlist"/>
              <w:numPr>
                <w:ilvl w:val="0"/>
                <w:numId w:val="49"/>
              </w:numPr>
              <w:spacing w:before="60"/>
              <w:ind w:left="714" w:hanging="357"/>
              <w:jc w:val="both"/>
            </w:pPr>
            <w:r w:rsidRPr="00DF3210">
              <w:t xml:space="preserve">GRUPA nr 2 </w:t>
            </w:r>
            <w:r>
              <w:t>–</w:t>
            </w:r>
            <w:r w:rsidRPr="00DF3210">
              <w:t xml:space="preserve"> koszenie traw w pasach drogowych dróg wojewódzkich,</w:t>
            </w:r>
          </w:p>
          <w:p w14:paraId="4E24B9D4" w14:textId="77777777" w:rsidR="000708BB" w:rsidRPr="00DF3210" w:rsidRDefault="000708BB" w:rsidP="000708BB">
            <w:pPr>
              <w:pStyle w:val="Akapitzlist"/>
              <w:numPr>
                <w:ilvl w:val="0"/>
                <w:numId w:val="49"/>
              </w:numPr>
              <w:spacing w:before="60"/>
              <w:ind w:left="714" w:hanging="357"/>
              <w:jc w:val="both"/>
            </w:pPr>
            <w:r w:rsidRPr="00DF3210">
              <w:t xml:space="preserve">GRUPA nr 3 </w:t>
            </w:r>
            <w:r>
              <w:t>–</w:t>
            </w:r>
            <w:r w:rsidRPr="00DF3210">
              <w:t xml:space="preserve"> remont oznakowania i elementów bezpieczeństwa ruchu drogowego, </w:t>
            </w:r>
          </w:p>
          <w:p w14:paraId="71F9E503" w14:textId="77777777" w:rsidR="000708BB" w:rsidRPr="00DF3210" w:rsidRDefault="000708BB" w:rsidP="000708BB">
            <w:pPr>
              <w:pStyle w:val="Akapitzlist"/>
              <w:numPr>
                <w:ilvl w:val="0"/>
                <w:numId w:val="49"/>
              </w:numPr>
              <w:spacing w:before="60"/>
              <w:ind w:left="714" w:hanging="357"/>
              <w:jc w:val="both"/>
            </w:pPr>
            <w:r w:rsidRPr="00DF3210">
              <w:t>GRUPA nr 4 – usługi sprzętowe</w:t>
            </w:r>
            <w:r>
              <w:t>,</w:t>
            </w:r>
          </w:p>
          <w:p w14:paraId="1AD38C9E" w14:textId="77777777" w:rsidR="000708BB" w:rsidRPr="00DF3210" w:rsidRDefault="000708BB" w:rsidP="000708BB">
            <w:pPr>
              <w:pStyle w:val="Akapitzlist"/>
              <w:numPr>
                <w:ilvl w:val="0"/>
                <w:numId w:val="49"/>
              </w:numPr>
              <w:spacing w:before="60"/>
              <w:ind w:left="714" w:hanging="357"/>
              <w:jc w:val="both"/>
            </w:pPr>
            <w:r w:rsidRPr="00DF3210">
              <w:t xml:space="preserve">GRUPA nr </w:t>
            </w:r>
            <w:r>
              <w:t>5</w:t>
            </w:r>
            <w:r w:rsidRPr="00DF3210">
              <w:t xml:space="preserve"> </w:t>
            </w:r>
            <w:r>
              <w:t>–</w:t>
            </w:r>
            <w:r w:rsidRPr="00DF3210">
              <w:t xml:space="preserve"> drobne usługi związane z naprawą i uprzątnięciem pasa drogowego w sytuacjach awaryjnych oraz po godzinie 15 (od poniedziałku do piątku) i w dni wolne od pracy,</w:t>
            </w:r>
          </w:p>
          <w:p w14:paraId="40C64BDC" w14:textId="77777777" w:rsidR="000708BB" w:rsidRDefault="000708BB" w:rsidP="000708BB">
            <w:pPr>
              <w:pStyle w:val="Akapitzlist"/>
              <w:numPr>
                <w:ilvl w:val="0"/>
                <w:numId w:val="49"/>
              </w:numPr>
              <w:spacing w:before="60"/>
              <w:ind w:left="714" w:hanging="357"/>
              <w:jc w:val="both"/>
            </w:pPr>
            <w:r w:rsidRPr="00DF3210">
              <w:t>GRUPA nr</w:t>
            </w:r>
            <w:r>
              <w:t xml:space="preserve"> 6 </w:t>
            </w:r>
            <w:r w:rsidRPr="00DF3210">
              <w:t>– utrzymanie elementów korpusu drogi</w:t>
            </w:r>
            <w:r>
              <w:t>,</w:t>
            </w:r>
          </w:p>
          <w:p w14:paraId="1259152F" w14:textId="77777777" w:rsidR="000708BB" w:rsidRDefault="000708BB" w:rsidP="000708BB">
            <w:pPr>
              <w:pStyle w:val="Akapitzlist"/>
              <w:numPr>
                <w:ilvl w:val="0"/>
                <w:numId w:val="49"/>
              </w:numPr>
              <w:spacing w:before="60"/>
              <w:ind w:left="714" w:hanging="357"/>
              <w:jc w:val="both"/>
            </w:pPr>
            <w:r>
              <w:t>GRUPA nr 7 – roboty porządkowe i utrzymaniowe na obiektach mostowych,</w:t>
            </w:r>
          </w:p>
          <w:p w14:paraId="7E8E72E1" w14:textId="77777777" w:rsidR="000708BB" w:rsidRDefault="000708BB" w:rsidP="000708BB">
            <w:pPr>
              <w:pStyle w:val="Akapitzlist"/>
              <w:numPr>
                <w:ilvl w:val="0"/>
                <w:numId w:val="49"/>
              </w:numPr>
              <w:spacing w:before="60"/>
              <w:ind w:left="714" w:hanging="357"/>
              <w:jc w:val="both"/>
            </w:pPr>
            <w:r>
              <w:t>GRUPA nr 8 – drobne remonty mostów i przepustów.</w:t>
            </w:r>
          </w:p>
          <w:bookmarkEnd w:id="1"/>
          <w:p w14:paraId="39DA1487" w14:textId="77777777" w:rsidR="000708BB" w:rsidRDefault="000708BB" w:rsidP="000708BB">
            <w:pPr>
              <w:tabs>
                <w:tab w:val="left" w:pos="408"/>
              </w:tabs>
              <w:jc w:val="both"/>
            </w:pPr>
          </w:p>
          <w:p w14:paraId="279DCF7B" w14:textId="77777777" w:rsidR="000708BB" w:rsidRPr="007F5104" w:rsidRDefault="000708BB" w:rsidP="000708BB">
            <w:pPr>
              <w:tabs>
                <w:tab w:val="left" w:pos="408"/>
              </w:tabs>
              <w:spacing w:before="120" w:after="120"/>
              <w:jc w:val="both"/>
            </w:pPr>
            <w:r w:rsidRPr="005962D4">
              <w:t xml:space="preserve">Szczegółowy opis oraz sposób realizacji zamówienia zawiera Opis Przedmiotu Zamówienia (OPZ) oraz </w:t>
            </w:r>
            <w:r>
              <w:t>specyfikacje</w:t>
            </w:r>
            <w:r w:rsidRPr="005962D4">
              <w:t xml:space="preserve"> stanowiąc</w:t>
            </w:r>
            <w:r>
              <w:t>e</w:t>
            </w:r>
            <w:r w:rsidRPr="005962D4">
              <w:t xml:space="preserve"> </w:t>
            </w:r>
            <w:r w:rsidRPr="005962D4">
              <w:rPr>
                <w:b/>
              </w:rPr>
              <w:t>Załącznik</w:t>
            </w:r>
            <w:r>
              <w:rPr>
                <w:b/>
              </w:rPr>
              <w:t>i</w:t>
            </w:r>
            <w:r w:rsidRPr="005962D4">
              <w:rPr>
                <w:b/>
              </w:rPr>
              <w:t xml:space="preserve"> do SWZ</w:t>
            </w:r>
            <w:r w:rsidRPr="005962D4">
              <w:t>.</w:t>
            </w:r>
          </w:p>
          <w:p w14:paraId="61A29CA6" w14:textId="77777777" w:rsidR="000708BB" w:rsidRPr="007F5104" w:rsidRDefault="000708BB" w:rsidP="007F5104">
            <w:pPr>
              <w:tabs>
                <w:tab w:val="left" w:pos="408"/>
              </w:tabs>
              <w:rPr>
                <w:color w:val="FF0000"/>
              </w:rPr>
            </w:pPr>
          </w:p>
          <w:p w14:paraId="36607F78" w14:textId="77777777" w:rsidR="000708BB" w:rsidRPr="007F5104" w:rsidRDefault="000708BB" w:rsidP="007F5104">
            <w:pPr>
              <w:ind w:left="34"/>
              <w:jc w:val="both"/>
              <w:rPr>
                <w:bCs/>
              </w:rPr>
            </w:pPr>
          </w:p>
          <w:p w14:paraId="0EA3472C" w14:textId="7E52635E" w:rsidR="000708BB" w:rsidRPr="007F5104" w:rsidRDefault="000708BB" w:rsidP="007F5104">
            <w:pPr>
              <w:ind w:left="34"/>
              <w:jc w:val="both"/>
            </w:pPr>
          </w:p>
        </w:tc>
      </w:tr>
      <w:tr w:rsidR="000708BB" w:rsidRPr="007F5104" w14:paraId="2DC170F7" w14:textId="77777777" w:rsidTr="00D911FE">
        <w:trPr>
          <w:trHeight w:val="70"/>
        </w:trPr>
        <w:tc>
          <w:tcPr>
            <w:tcW w:w="1985" w:type="dxa"/>
            <w:vMerge/>
          </w:tcPr>
          <w:p w14:paraId="57932BEE" w14:textId="77777777" w:rsidR="000708BB" w:rsidRPr="007F5104" w:rsidRDefault="000708BB" w:rsidP="000708BB">
            <w:pPr>
              <w:tabs>
                <w:tab w:val="left" w:pos="408"/>
              </w:tabs>
              <w:jc w:val="center"/>
              <w:rPr>
                <w:b/>
                <w:sz w:val="24"/>
                <w:szCs w:val="24"/>
              </w:rPr>
            </w:pPr>
          </w:p>
        </w:tc>
        <w:tc>
          <w:tcPr>
            <w:tcW w:w="7229" w:type="dxa"/>
            <w:tcBorders>
              <w:top w:val="single" w:sz="4" w:space="0" w:color="auto"/>
              <w:left w:val="single" w:sz="4" w:space="0" w:color="auto"/>
              <w:bottom w:val="single" w:sz="4" w:space="0" w:color="auto"/>
              <w:right w:val="single" w:sz="4" w:space="0" w:color="auto"/>
            </w:tcBorders>
          </w:tcPr>
          <w:p w14:paraId="28502104" w14:textId="77777777" w:rsidR="000708BB" w:rsidRDefault="000708BB" w:rsidP="000708BB">
            <w:pPr>
              <w:jc w:val="both"/>
              <w:rPr>
                <w:b/>
                <w:lang w:eastAsia="en-US"/>
              </w:rPr>
            </w:pPr>
            <w:r>
              <w:rPr>
                <w:b/>
                <w:lang w:eastAsia="en-US"/>
              </w:rPr>
              <w:t>Oznaczenie wg Wspólnego Słownika Zamówień (CPV)</w:t>
            </w:r>
          </w:p>
          <w:p w14:paraId="250F6FEB" w14:textId="77777777" w:rsidR="000708BB" w:rsidRPr="00E91639" w:rsidRDefault="000708BB" w:rsidP="000708BB">
            <w:pPr>
              <w:ind w:left="360"/>
              <w:jc w:val="both"/>
              <w:rPr>
                <w:color w:val="000000" w:themeColor="text1"/>
                <w:sz w:val="10"/>
                <w:szCs w:val="10"/>
                <w:lang w:eastAsia="en-US"/>
              </w:rPr>
            </w:pPr>
          </w:p>
          <w:p w14:paraId="5C455F90" w14:textId="77777777" w:rsidR="000708BB" w:rsidRPr="00311C82" w:rsidRDefault="000708BB" w:rsidP="000708BB">
            <w:pPr>
              <w:pStyle w:val="Tekstpodstawowywcity"/>
              <w:spacing w:after="0"/>
              <w:ind w:left="0"/>
            </w:pPr>
            <w:r w:rsidRPr="00311C82">
              <w:t xml:space="preserve">77312000-0 – usługi usuwania chwastów, </w:t>
            </w:r>
          </w:p>
          <w:p w14:paraId="6C70054E" w14:textId="77777777" w:rsidR="000708BB" w:rsidRPr="00311C82" w:rsidRDefault="000708BB" w:rsidP="000708BB">
            <w:pPr>
              <w:pStyle w:val="Tekstpodstawowywcity"/>
              <w:spacing w:after="0"/>
              <w:ind w:left="0"/>
            </w:pPr>
            <w:r w:rsidRPr="00311C82">
              <w:t>77314100-5 – usługi w zakresie trawników</w:t>
            </w:r>
          </w:p>
          <w:p w14:paraId="2088740E" w14:textId="77777777" w:rsidR="000708BB" w:rsidRPr="00311C82" w:rsidRDefault="000708BB" w:rsidP="000708BB">
            <w:pPr>
              <w:pStyle w:val="Tekstpodstawowy"/>
              <w:spacing w:after="0" w:line="240" w:lineRule="auto"/>
              <w:rPr>
                <w:rFonts w:ascii="Arial" w:hAnsi="Arial" w:cs="Arial"/>
                <w:sz w:val="20"/>
                <w:szCs w:val="20"/>
              </w:rPr>
            </w:pPr>
            <w:r w:rsidRPr="00311C82">
              <w:rPr>
                <w:rFonts w:ascii="Arial" w:hAnsi="Arial" w:cs="Arial"/>
                <w:sz w:val="20"/>
                <w:szCs w:val="20"/>
              </w:rPr>
              <w:t xml:space="preserve">50000000-5 </w:t>
            </w:r>
            <w:r>
              <w:rPr>
                <w:rFonts w:ascii="Arial" w:hAnsi="Arial" w:cs="Arial"/>
                <w:sz w:val="20"/>
                <w:szCs w:val="20"/>
              </w:rPr>
              <w:t>–</w:t>
            </w:r>
            <w:r w:rsidRPr="00311C82">
              <w:rPr>
                <w:rFonts w:ascii="Arial" w:hAnsi="Arial" w:cs="Arial"/>
                <w:sz w:val="20"/>
                <w:szCs w:val="20"/>
              </w:rPr>
              <w:t xml:space="preserve"> </w:t>
            </w:r>
            <w:hyperlink r:id="rId8" w:history="1">
              <w:r w:rsidRPr="00311C82">
                <w:rPr>
                  <w:rStyle w:val="Hipercze"/>
                  <w:rFonts w:ascii="Arial" w:hAnsi="Arial" w:cs="Arial"/>
                  <w:color w:val="auto"/>
                  <w:sz w:val="20"/>
                  <w:szCs w:val="20"/>
                  <w:u w:val="none"/>
                </w:rPr>
                <w:t>usługi naprawcze i konserwacyjne</w:t>
              </w:r>
            </w:hyperlink>
          </w:p>
          <w:p w14:paraId="2DD8F429" w14:textId="77777777" w:rsidR="000708BB" w:rsidRPr="00311C82" w:rsidRDefault="000708BB" w:rsidP="000708BB">
            <w:pPr>
              <w:pStyle w:val="Tekstpodstawowy"/>
              <w:spacing w:after="0" w:line="240" w:lineRule="auto"/>
              <w:rPr>
                <w:rFonts w:ascii="Arial" w:hAnsi="Arial" w:cs="Arial"/>
                <w:sz w:val="20"/>
                <w:szCs w:val="20"/>
              </w:rPr>
            </w:pPr>
            <w:r w:rsidRPr="00311C82">
              <w:rPr>
                <w:rFonts w:ascii="Arial" w:hAnsi="Arial" w:cs="Arial"/>
                <w:sz w:val="20"/>
                <w:szCs w:val="20"/>
              </w:rPr>
              <w:t xml:space="preserve">90610000-6 </w:t>
            </w:r>
            <w:r>
              <w:rPr>
                <w:rFonts w:ascii="Arial" w:hAnsi="Arial" w:cs="Arial"/>
                <w:sz w:val="20"/>
                <w:szCs w:val="20"/>
              </w:rPr>
              <w:t>–</w:t>
            </w:r>
            <w:r w:rsidRPr="00311C82">
              <w:rPr>
                <w:rFonts w:ascii="Arial" w:hAnsi="Arial" w:cs="Arial"/>
                <w:sz w:val="20"/>
                <w:szCs w:val="20"/>
              </w:rPr>
              <w:t xml:space="preserve"> usługi sprzątania i zamiatania śmieci</w:t>
            </w:r>
          </w:p>
          <w:p w14:paraId="771B8FC6" w14:textId="77777777" w:rsidR="000708BB" w:rsidRPr="00311C82" w:rsidRDefault="000708BB" w:rsidP="000708BB">
            <w:pPr>
              <w:pStyle w:val="Tekstpodstawowy"/>
              <w:spacing w:after="0" w:line="240" w:lineRule="auto"/>
              <w:rPr>
                <w:rFonts w:ascii="Arial" w:hAnsi="Arial" w:cs="Arial"/>
                <w:sz w:val="20"/>
                <w:szCs w:val="20"/>
              </w:rPr>
            </w:pPr>
            <w:r w:rsidRPr="00311C82">
              <w:rPr>
                <w:rFonts w:ascii="Arial" w:hAnsi="Arial" w:cs="Arial"/>
                <w:sz w:val="20"/>
                <w:szCs w:val="20"/>
              </w:rPr>
              <w:t xml:space="preserve">90511000-2 </w:t>
            </w:r>
            <w:r>
              <w:rPr>
                <w:rFonts w:ascii="Arial" w:hAnsi="Arial" w:cs="Arial"/>
                <w:sz w:val="20"/>
                <w:szCs w:val="20"/>
              </w:rPr>
              <w:t>–</w:t>
            </w:r>
            <w:r w:rsidRPr="00311C82">
              <w:rPr>
                <w:rFonts w:ascii="Arial" w:hAnsi="Arial" w:cs="Arial"/>
                <w:sz w:val="20"/>
                <w:szCs w:val="20"/>
              </w:rPr>
              <w:t xml:space="preserve"> usługi wywozu odpadów</w:t>
            </w:r>
          </w:p>
          <w:p w14:paraId="776798AF" w14:textId="29C03E2E" w:rsidR="000708BB" w:rsidRPr="00311C82" w:rsidRDefault="000708BB" w:rsidP="000708BB">
            <w:pPr>
              <w:pStyle w:val="Tekstpodstawowy"/>
              <w:spacing w:after="0" w:line="240" w:lineRule="auto"/>
              <w:rPr>
                <w:rFonts w:ascii="Arial" w:hAnsi="Arial" w:cs="Arial"/>
                <w:bCs/>
                <w:iCs/>
                <w:sz w:val="20"/>
                <w:szCs w:val="20"/>
              </w:rPr>
            </w:pPr>
            <w:r w:rsidRPr="0092476D">
              <w:rPr>
                <w:rFonts w:ascii="Arial" w:hAnsi="Arial" w:cs="Arial"/>
                <w:bCs/>
                <w:iCs/>
                <w:sz w:val="20"/>
                <w:szCs w:val="20"/>
              </w:rPr>
              <w:t>90612000</w:t>
            </w:r>
            <w:r w:rsidR="0065553A">
              <w:rPr>
                <w:rFonts w:ascii="Arial" w:hAnsi="Arial" w:cs="Arial"/>
                <w:bCs/>
                <w:iCs/>
                <w:sz w:val="20"/>
                <w:szCs w:val="20"/>
              </w:rPr>
              <w:t>-6</w:t>
            </w:r>
            <w:r w:rsidRPr="0092476D">
              <w:rPr>
                <w:rFonts w:ascii="Arial" w:hAnsi="Arial" w:cs="Arial"/>
                <w:bCs/>
                <w:iCs/>
                <w:sz w:val="20"/>
                <w:szCs w:val="20"/>
              </w:rPr>
              <w:t xml:space="preserve"> </w:t>
            </w:r>
            <w:r w:rsidRPr="00311C82">
              <w:rPr>
                <w:rFonts w:ascii="Arial" w:hAnsi="Arial" w:cs="Arial"/>
                <w:bCs/>
                <w:iCs/>
                <w:sz w:val="20"/>
                <w:szCs w:val="20"/>
              </w:rPr>
              <w:t>– usługi zamiatania ulic</w:t>
            </w:r>
          </w:p>
          <w:p w14:paraId="5C597838" w14:textId="77777777" w:rsidR="000708BB" w:rsidRPr="00311C82" w:rsidRDefault="000708BB" w:rsidP="000708BB">
            <w:pPr>
              <w:pStyle w:val="Tekstpodstawowywcity"/>
              <w:spacing w:after="0"/>
              <w:ind w:left="0"/>
              <w:rPr>
                <w:bCs/>
                <w:iCs/>
                <w:shd w:val="clear" w:color="auto" w:fill="FFFFFF"/>
              </w:rPr>
            </w:pPr>
            <w:hyperlink r:id="rId9" w:history="1">
              <w:r w:rsidRPr="00311C82">
                <w:rPr>
                  <w:rStyle w:val="Hipercze"/>
                  <w:bCs/>
                  <w:iCs/>
                  <w:color w:val="auto"/>
                  <w:u w:val="none"/>
                </w:rPr>
                <w:t>45233142-6</w:t>
              </w:r>
            </w:hyperlink>
            <w:r w:rsidRPr="00311C82">
              <w:rPr>
                <w:bCs/>
                <w:iCs/>
              </w:rPr>
              <w:t xml:space="preserve"> </w:t>
            </w:r>
            <w:r>
              <w:rPr>
                <w:bCs/>
                <w:iCs/>
                <w:shd w:val="clear" w:color="auto" w:fill="FFFFFF"/>
              </w:rPr>
              <w:t>–</w:t>
            </w:r>
            <w:r w:rsidRPr="00311C82">
              <w:rPr>
                <w:bCs/>
                <w:iCs/>
                <w:shd w:val="clear" w:color="auto" w:fill="FFFFFF"/>
              </w:rPr>
              <w:t xml:space="preserve"> roboty w zakresie naprawy dróg</w:t>
            </w:r>
          </w:p>
          <w:p w14:paraId="6F65E5EA" w14:textId="77777777" w:rsidR="000708BB" w:rsidRPr="00311C82" w:rsidRDefault="000708BB" w:rsidP="000708BB">
            <w:pPr>
              <w:rPr>
                <w:bCs/>
                <w:iCs/>
              </w:rPr>
            </w:pPr>
            <w:hyperlink r:id="rId10" w:history="1">
              <w:r w:rsidRPr="00311C82">
                <w:rPr>
                  <w:rStyle w:val="Hipercze"/>
                  <w:bCs/>
                  <w:iCs/>
                  <w:color w:val="auto"/>
                  <w:u w:val="none"/>
                </w:rPr>
                <w:t>45233141-9</w:t>
              </w:r>
            </w:hyperlink>
            <w:r w:rsidRPr="00311C82">
              <w:rPr>
                <w:bCs/>
                <w:iCs/>
              </w:rPr>
              <w:t xml:space="preserve"> – roboty w zakresie konserwacji dróg</w:t>
            </w:r>
          </w:p>
          <w:p w14:paraId="33323F97" w14:textId="77777777" w:rsidR="000708BB" w:rsidRPr="00311C82" w:rsidRDefault="000708BB" w:rsidP="000708BB">
            <w:pPr>
              <w:pStyle w:val="Tekstpodstawowy"/>
              <w:spacing w:after="0" w:line="240" w:lineRule="auto"/>
              <w:rPr>
                <w:rFonts w:ascii="Arial" w:hAnsi="Arial" w:cs="Arial"/>
                <w:bCs/>
                <w:iCs/>
                <w:sz w:val="20"/>
                <w:szCs w:val="20"/>
              </w:rPr>
            </w:pPr>
            <w:r w:rsidRPr="00311C82">
              <w:rPr>
                <w:rFonts w:ascii="Arial" w:hAnsi="Arial" w:cs="Arial"/>
                <w:bCs/>
                <w:iCs/>
                <w:sz w:val="20"/>
                <w:szCs w:val="20"/>
              </w:rPr>
              <w:t xml:space="preserve">60000000-8 </w:t>
            </w:r>
            <w:r>
              <w:rPr>
                <w:rFonts w:ascii="Arial" w:hAnsi="Arial" w:cs="Arial"/>
                <w:bCs/>
                <w:iCs/>
                <w:sz w:val="20"/>
                <w:szCs w:val="20"/>
              </w:rPr>
              <w:t>–</w:t>
            </w:r>
            <w:r w:rsidRPr="00311C82">
              <w:rPr>
                <w:rFonts w:ascii="Arial" w:hAnsi="Arial" w:cs="Arial"/>
                <w:bCs/>
                <w:iCs/>
                <w:sz w:val="20"/>
                <w:szCs w:val="20"/>
              </w:rPr>
              <w:t xml:space="preserve"> usługi  transportowe </w:t>
            </w:r>
          </w:p>
          <w:p w14:paraId="29BE47D1" w14:textId="77777777" w:rsidR="000708BB" w:rsidRPr="00311C82" w:rsidRDefault="000708BB" w:rsidP="000708BB">
            <w:pPr>
              <w:jc w:val="both"/>
              <w:rPr>
                <w:bCs/>
                <w:iCs/>
              </w:rPr>
            </w:pPr>
            <w:r w:rsidRPr="00311C82">
              <w:rPr>
                <w:bCs/>
                <w:iCs/>
              </w:rPr>
              <w:t>45233280-5 – wznoszenie barier drogowych</w:t>
            </w:r>
          </w:p>
          <w:p w14:paraId="44092446" w14:textId="77777777" w:rsidR="000708BB" w:rsidRPr="007F5104" w:rsidRDefault="000708BB" w:rsidP="000708BB">
            <w:pPr>
              <w:ind w:left="360"/>
              <w:jc w:val="both"/>
              <w:rPr>
                <w:b/>
              </w:rPr>
            </w:pPr>
          </w:p>
        </w:tc>
      </w:tr>
      <w:tr w:rsidR="000708BB" w:rsidRPr="007F5104" w14:paraId="14A9C587" w14:textId="77777777" w:rsidTr="000D55A5">
        <w:trPr>
          <w:trHeight w:val="813"/>
        </w:trPr>
        <w:tc>
          <w:tcPr>
            <w:tcW w:w="1985" w:type="dxa"/>
            <w:vMerge/>
          </w:tcPr>
          <w:p w14:paraId="5D9583A2" w14:textId="77777777" w:rsidR="000708BB" w:rsidRPr="007F5104" w:rsidRDefault="000708BB" w:rsidP="000708BB">
            <w:pPr>
              <w:tabs>
                <w:tab w:val="left" w:pos="408"/>
              </w:tabs>
              <w:jc w:val="center"/>
              <w:rPr>
                <w:b/>
                <w:sz w:val="24"/>
                <w:szCs w:val="24"/>
              </w:rPr>
            </w:pPr>
          </w:p>
        </w:tc>
        <w:tc>
          <w:tcPr>
            <w:tcW w:w="7229" w:type="dxa"/>
            <w:tcBorders>
              <w:top w:val="single" w:sz="4" w:space="0" w:color="auto"/>
              <w:left w:val="single" w:sz="4" w:space="0" w:color="auto"/>
              <w:bottom w:val="single" w:sz="4" w:space="0" w:color="auto"/>
              <w:right w:val="single" w:sz="4" w:space="0" w:color="auto"/>
            </w:tcBorders>
          </w:tcPr>
          <w:p w14:paraId="5C41E501" w14:textId="77777777" w:rsidR="000708BB" w:rsidRDefault="000708BB" w:rsidP="000708BB">
            <w:pPr>
              <w:ind w:left="300" w:hanging="300"/>
              <w:jc w:val="both"/>
              <w:rPr>
                <w:b/>
                <w:lang w:eastAsia="en-US"/>
              </w:rPr>
            </w:pPr>
            <w:r>
              <w:rPr>
                <w:b/>
                <w:lang w:eastAsia="en-US"/>
              </w:rPr>
              <w:t>Sposób realizacji zamówienia</w:t>
            </w:r>
          </w:p>
          <w:p w14:paraId="66FB31E0" w14:textId="77777777" w:rsidR="000708BB" w:rsidRDefault="000708BB" w:rsidP="000708BB">
            <w:pPr>
              <w:tabs>
                <w:tab w:val="left" w:pos="408"/>
              </w:tabs>
              <w:jc w:val="both"/>
              <w:rPr>
                <w:lang w:eastAsia="en-US"/>
              </w:rPr>
            </w:pPr>
            <w:r>
              <w:rPr>
                <w:lang w:eastAsia="en-US"/>
              </w:rPr>
              <w:t>Realizacja przedmiotu zamówienia musi być zgodna z ofertą i SWZ, w szczególności:</w:t>
            </w:r>
          </w:p>
          <w:p w14:paraId="4DB54866" w14:textId="77777777" w:rsidR="000708BB" w:rsidRDefault="000708BB" w:rsidP="000708BB">
            <w:pPr>
              <w:pStyle w:val="Akapitzlist"/>
              <w:numPr>
                <w:ilvl w:val="0"/>
                <w:numId w:val="4"/>
              </w:numPr>
              <w:tabs>
                <w:tab w:val="left" w:pos="408"/>
              </w:tabs>
              <w:ind w:left="495"/>
              <w:contextualSpacing/>
              <w:jc w:val="both"/>
              <w:rPr>
                <w:lang w:eastAsia="en-US"/>
              </w:rPr>
            </w:pPr>
            <w:r>
              <w:rPr>
                <w:lang w:eastAsia="en-US"/>
              </w:rPr>
              <w:t>Projektowanymi postanowieniami umowy w sprawie zamówienia publicznego</w:t>
            </w:r>
          </w:p>
          <w:p w14:paraId="3EA74BB8" w14:textId="77777777" w:rsidR="000708BB" w:rsidRDefault="000708BB" w:rsidP="000708BB">
            <w:pPr>
              <w:pStyle w:val="Akapitzlist"/>
              <w:numPr>
                <w:ilvl w:val="0"/>
                <w:numId w:val="4"/>
              </w:numPr>
              <w:tabs>
                <w:tab w:val="left" w:pos="408"/>
              </w:tabs>
              <w:ind w:left="495"/>
              <w:contextualSpacing/>
              <w:jc w:val="both"/>
              <w:rPr>
                <w:lang w:eastAsia="en-US"/>
              </w:rPr>
            </w:pPr>
            <w:r>
              <w:rPr>
                <w:lang w:eastAsia="en-US"/>
              </w:rPr>
              <w:t>Opisem przedmiotu zamówienia (OPZ)</w:t>
            </w:r>
          </w:p>
          <w:p w14:paraId="3310A371" w14:textId="77777777" w:rsidR="000708BB" w:rsidRDefault="000708BB" w:rsidP="000708BB">
            <w:pPr>
              <w:pStyle w:val="Akapitzlist"/>
              <w:numPr>
                <w:ilvl w:val="0"/>
                <w:numId w:val="4"/>
              </w:numPr>
              <w:tabs>
                <w:tab w:val="left" w:pos="408"/>
              </w:tabs>
              <w:ind w:left="495"/>
              <w:contextualSpacing/>
              <w:jc w:val="both"/>
              <w:rPr>
                <w:lang w:eastAsia="en-US"/>
              </w:rPr>
            </w:pPr>
            <w:r>
              <w:rPr>
                <w:lang w:eastAsia="en-US"/>
              </w:rPr>
              <w:t xml:space="preserve">Tabelami Elementów Rozliczeniowych (TER) oraz kosztorysami ofertowymi zbiorczymi </w:t>
            </w:r>
          </w:p>
          <w:p w14:paraId="205AF879" w14:textId="77777777" w:rsidR="000708BB" w:rsidRDefault="000708BB" w:rsidP="000708BB">
            <w:pPr>
              <w:pStyle w:val="Akapitzlist"/>
              <w:numPr>
                <w:ilvl w:val="0"/>
                <w:numId w:val="4"/>
              </w:numPr>
              <w:tabs>
                <w:tab w:val="left" w:pos="408"/>
              </w:tabs>
              <w:ind w:left="495"/>
              <w:contextualSpacing/>
              <w:jc w:val="both"/>
              <w:rPr>
                <w:lang w:eastAsia="en-US"/>
              </w:rPr>
            </w:pPr>
            <w:r>
              <w:rPr>
                <w:lang w:eastAsia="en-US"/>
              </w:rPr>
              <w:t xml:space="preserve">Zakresem do realizacji </w:t>
            </w:r>
          </w:p>
          <w:p w14:paraId="5CFB0C4D" w14:textId="77777777" w:rsidR="000708BB" w:rsidRDefault="000708BB" w:rsidP="000708BB">
            <w:pPr>
              <w:pStyle w:val="Akapitzlist"/>
              <w:numPr>
                <w:ilvl w:val="0"/>
                <w:numId w:val="4"/>
              </w:numPr>
              <w:tabs>
                <w:tab w:val="left" w:pos="408"/>
              </w:tabs>
              <w:ind w:left="495"/>
              <w:contextualSpacing/>
              <w:jc w:val="both"/>
              <w:rPr>
                <w:lang w:eastAsia="en-US"/>
              </w:rPr>
            </w:pPr>
            <w:r>
              <w:rPr>
                <w:lang w:eastAsia="en-US"/>
              </w:rPr>
              <w:t>Harmonogramem usług – dla GRUPY nr 2 (wg załączonego wzoru)</w:t>
            </w:r>
          </w:p>
          <w:p w14:paraId="4BE7BF7C" w14:textId="5AD7C19B" w:rsidR="000708BB" w:rsidRPr="007F5104" w:rsidRDefault="000708BB" w:rsidP="000708BB">
            <w:pPr>
              <w:ind w:left="300" w:hanging="300"/>
              <w:jc w:val="both"/>
            </w:pPr>
          </w:p>
        </w:tc>
      </w:tr>
      <w:tr w:rsidR="000708BB" w:rsidRPr="007F5104" w14:paraId="42301C45" w14:textId="77777777" w:rsidTr="00C8323E">
        <w:trPr>
          <w:trHeight w:val="510"/>
        </w:trPr>
        <w:tc>
          <w:tcPr>
            <w:tcW w:w="1985" w:type="dxa"/>
            <w:vMerge/>
          </w:tcPr>
          <w:p w14:paraId="33644D89" w14:textId="77777777" w:rsidR="000708BB" w:rsidRPr="007F5104" w:rsidRDefault="000708BB" w:rsidP="000708BB">
            <w:pPr>
              <w:tabs>
                <w:tab w:val="left" w:pos="408"/>
              </w:tabs>
              <w:jc w:val="center"/>
              <w:rPr>
                <w:b/>
                <w:sz w:val="24"/>
                <w:szCs w:val="24"/>
                <w:lang w:val="it-IT"/>
              </w:rPr>
            </w:pPr>
          </w:p>
        </w:tc>
        <w:tc>
          <w:tcPr>
            <w:tcW w:w="7229" w:type="dxa"/>
            <w:tcBorders>
              <w:top w:val="single" w:sz="4" w:space="0" w:color="auto"/>
              <w:left w:val="single" w:sz="4" w:space="0" w:color="auto"/>
              <w:bottom w:val="single" w:sz="4" w:space="0" w:color="auto"/>
              <w:right w:val="single" w:sz="4" w:space="0" w:color="auto"/>
            </w:tcBorders>
          </w:tcPr>
          <w:p w14:paraId="3C2B8FCD" w14:textId="77777777" w:rsidR="000708BB" w:rsidRDefault="000708BB" w:rsidP="000708BB">
            <w:pPr>
              <w:tabs>
                <w:tab w:val="left" w:pos="408"/>
              </w:tabs>
              <w:jc w:val="both"/>
              <w:rPr>
                <w:b/>
                <w:lang w:eastAsia="en-US"/>
              </w:rPr>
            </w:pPr>
            <w:r>
              <w:rPr>
                <w:b/>
                <w:lang w:eastAsia="en-US"/>
              </w:rPr>
              <w:t>Okres gwarancji i rękojmi za wady</w:t>
            </w:r>
          </w:p>
          <w:p w14:paraId="6E386E4E" w14:textId="77777777" w:rsidR="000708BB" w:rsidRPr="0065553A" w:rsidRDefault="000708BB" w:rsidP="000708BB">
            <w:pPr>
              <w:tabs>
                <w:tab w:val="left" w:pos="408"/>
              </w:tabs>
              <w:contextualSpacing/>
              <w:jc w:val="both"/>
              <w:rPr>
                <w:bCs/>
              </w:rPr>
            </w:pPr>
            <w:r w:rsidRPr="0065553A">
              <w:rPr>
                <w:bCs/>
              </w:rPr>
              <w:t xml:space="preserve">Zamawiający wymaga udzielenia na wykonany przedmiot zamówienia gwarancji i rękojmi na okres: </w:t>
            </w:r>
          </w:p>
          <w:p w14:paraId="05ECA771" w14:textId="3A3534A7" w:rsidR="000708BB" w:rsidRPr="0065553A" w:rsidRDefault="000708BB" w:rsidP="000708BB">
            <w:pPr>
              <w:tabs>
                <w:tab w:val="left" w:pos="408"/>
              </w:tabs>
              <w:contextualSpacing/>
              <w:jc w:val="both"/>
              <w:rPr>
                <w:bCs/>
              </w:rPr>
            </w:pPr>
            <w:r w:rsidRPr="0065553A">
              <w:rPr>
                <w:bCs/>
              </w:rPr>
              <w:t xml:space="preserve">- </w:t>
            </w:r>
            <w:r w:rsidRPr="0065553A">
              <w:rPr>
                <w:b/>
              </w:rPr>
              <w:t>12 miesięcy</w:t>
            </w:r>
            <w:r w:rsidRPr="0065553A">
              <w:rPr>
                <w:bCs/>
              </w:rPr>
              <w:t xml:space="preserve"> (dla robót) – dla</w:t>
            </w:r>
            <w:r w:rsidRPr="0065553A">
              <w:t xml:space="preserve"> GRUPY nr </w:t>
            </w:r>
            <w:r w:rsidRPr="0065553A">
              <w:rPr>
                <w:bCs/>
              </w:rPr>
              <w:t>3, 6</w:t>
            </w:r>
          </w:p>
          <w:p w14:paraId="62E04C53" w14:textId="5FC863B5" w:rsidR="000708BB" w:rsidRDefault="000708BB" w:rsidP="000708BB">
            <w:pPr>
              <w:tabs>
                <w:tab w:val="left" w:pos="408"/>
              </w:tabs>
              <w:contextualSpacing/>
              <w:jc w:val="both"/>
              <w:rPr>
                <w:bCs/>
              </w:rPr>
            </w:pPr>
            <w:r w:rsidRPr="0065553A">
              <w:rPr>
                <w:bCs/>
              </w:rPr>
              <w:t xml:space="preserve">- minimum </w:t>
            </w:r>
            <w:r w:rsidRPr="0065553A">
              <w:rPr>
                <w:b/>
              </w:rPr>
              <w:t>3 lata</w:t>
            </w:r>
            <w:r w:rsidRPr="0065553A">
              <w:rPr>
                <w:bCs/>
              </w:rPr>
              <w:t xml:space="preserve"> – dla </w:t>
            </w:r>
            <w:r w:rsidRPr="0065553A">
              <w:t>GRUPY nr 8</w:t>
            </w:r>
            <w:r w:rsidRPr="0065553A">
              <w:rPr>
                <w:bCs/>
              </w:rPr>
              <w:t>.</w:t>
            </w:r>
          </w:p>
          <w:p w14:paraId="29FF4CC0" w14:textId="77777777" w:rsidR="000708BB" w:rsidRPr="007F5104" w:rsidRDefault="000708BB" w:rsidP="000708BB">
            <w:pPr>
              <w:ind w:left="300" w:hanging="300"/>
              <w:jc w:val="both"/>
              <w:rPr>
                <w:b/>
              </w:rPr>
            </w:pPr>
          </w:p>
        </w:tc>
      </w:tr>
      <w:tr w:rsidR="009E1D64" w:rsidRPr="007F5104" w14:paraId="67E569ED" w14:textId="77777777" w:rsidTr="0027528C">
        <w:trPr>
          <w:trHeight w:val="165"/>
        </w:trPr>
        <w:tc>
          <w:tcPr>
            <w:tcW w:w="1985" w:type="dxa"/>
            <w:vMerge/>
          </w:tcPr>
          <w:p w14:paraId="13BC66C4" w14:textId="77777777" w:rsidR="009E1D64" w:rsidRPr="007F5104" w:rsidRDefault="009E1D64" w:rsidP="007F5104">
            <w:pPr>
              <w:tabs>
                <w:tab w:val="left" w:pos="408"/>
              </w:tabs>
              <w:jc w:val="center"/>
              <w:rPr>
                <w:b/>
                <w:sz w:val="24"/>
                <w:szCs w:val="24"/>
              </w:rPr>
            </w:pPr>
          </w:p>
        </w:tc>
        <w:tc>
          <w:tcPr>
            <w:tcW w:w="7229" w:type="dxa"/>
          </w:tcPr>
          <w:p w14:paraId="411A152D" w14:textId="20AB46AD" w:rsidR="009E1D64" w:rsidRPr="007F5104" w:rsidRDefault="009E1D64" w:rsidP="007F5104">
            <w:pPr>
              <w:widowControl/>
              <w:autoSpaceDE/>
              <w:autoSpaceDN/>
              <w:adjustRightInd/>
              <w:contextualSpacing/>
              <w:jc w:val="both"/>
              <w:rPr>
                <w:rFonts w:eastAsia="Calibri"/>
                <w:b/>
                <w:lang w:eastAsia="en-US"/>
              </w:rPr>
            </w:pPr>
            <w:r w:rsidRPr="007F5104">
              <w:rPr>
                <w:rFonts w:eastAsia="Calibri"/>
                <w:b/>
                <w:lang w:eastAsia="en-US"/>
              </w:rPr>
              <w:t xml:space="preserve">Kwota, jaką Zamawiający zamierza przeznaczyć na sfinansowanie zamówienia </w:t>
            </w:r>
          </w:p>
          <w:p w14:paraId="48481F80" w14:textId="023FF1B8" w:rsidR="009E1D64" w:rsidRPr="007F5104" w:rsidRDefault="009E1D64" w:rsidP="007F5104">
            <w:pPr>
              <w:widowControl/>
              <w:autoSpaceDE/>
              <w:autoSpaceDN/>
              <w:adjustRightInd/>
              <w:contextualSpacing/>
              <w:jc w:val="both"/>
              <w:rPr>
                <w:rFonts w:eastAsia="Calibri"/>
                <w:bCs/>
                <w:lang w:eastAsia="en-US"/>
              </w:rPr>
            </w:pPr>
            <w:r w:rsidRPr="007F5104">
              <w:rPr>
                <w:rFonts w:eastAsia="Calibri"/>
                <w:bCs/>
                <w:lang w:eastAsia="en-US"/>
              </w:rPr>
              <w:t xml:space="preserve">Na podstawie art.  222 ust.  4. </w:t>
            </w:r>
            <w:proofErr w:type="spellStart"/>
            <w:r w:rsidRPr="007F5104">
              <w:rPr>
                <w:rFonts w:eastAsia="Calibri"/>
                <w:bCs/>
                <w:lang w:eastAsia="en-US"/>
              </w:rPr>
              <w:t>Pzp</w:t>
            </w:r>
            <w:proofErr w:type="spellEnd"/>
            <w:r w:rsidRPr="007F5104">
              <w:rPr>
                <w:rFonts w:eastAsia="Calibri"/>
                <w:bCs/>
                <w:lang w:eastAsia="en-US"/>
              </w:rPr>
              <w:t xml:space="preserve"> Zamawiający, najpóźniej przed otwarciem ofert, udostępnia na stronie internetowej prowadzonego postępowania informację o kwocie, jaką zamierza przeznaczyć na sfinansowanie zamówienia.</w:t>
            </w:r>
          </w:p>
          <w:p w14:paraId="7ECB8DCE" w14:textId="77777777" w:rsidR="009E1D64" w:rsidRPr="007F5104" w:rsidRDefault="009E1D64" w:rsidP="007F5104">
            <w:pPr>
              <w:tabs>
                <w:tab w:val="left" w:pos="408"/>
              </w:tabs>
              <w:jc w:val="both"/>
              <w:rPr>
                <w:b/>
              </w:rPr>
            </w:pPr>
          </w:p>
          <w:p w14:paraId="3DBF1DC2" w14:textId="11ED3DEE" w:rsidR="0081482A" w:rsidRPr="007F5104" w:rsidRDefault="0081482A" w:rsidP="000708BB">
            <w:pPr>
              <w:tabs>
                <w:tab w:val="left" w:pos="408"/>
              </w:tabs>
              <w:jc w:val="both"/>
              <w:rPr>
                <w:b/>
              </w:rPr>
            </w:pPr>
          </w:p>
        </w:tc>
      </w:tr>
      <w:tr w:rsidR="000708BB" w:rsidRPr="007F5104" w14:paraId="683AD9EA" w14:textId="77777777" w:rsidTr="0027528C">
        <w:trPr>
          <w:trHeight w:val="165"/>
        </w:trPr>
        <w:tc>
          <w:tcPr>
            <w:tcW w:w="1985" w:type="dxa"/>
            <w:vMerge/>
          </w:tcPr>
          <w:p w14:paraId="27FF8B67" w14:textId="77777777" w:rsidR="000708BB" w:rsidRPr="007F5104" w:rsidRDefault="000708BB" w:rsidP="000708BB">
            <w:pPr>
              <w:tabs>
                <w:tab w:val="left" w:pos="408"/>
              </w:tabs>
              <w:jc w:val="center"/>
              <w:rPr>
                <w:b/>
                <w:sz w:val="24"/>
                <w:szCs w:val="24"/>
              </w:rPr>
            </w:pPr>
          </w:p>
        </w:tc>
        <w:tc>
          <w:tcPr>
            <w:tcW w:w="7229" w:type="dxa"/>
          </w:tcPr>
          <w:p w14:paraId="2F4C1A01" w14:textId="77777777" w:rsidR="000708BB" w:rsidRDefault="000708BB" w:rsidP="000708BB">
            <w:pPr>
              <w:tabs>
                <w:tab w:val="left" w:pos="408"/>
              </w:tabs>
              <w:spacing w:before="120"/>
              <w:jc w:val="both"/>
              <w:rPr>
                <w:b/>
              </w:rPr>
            </w:pPr>
            <w:r>
              <w:rPr>
                <w:b/>
              </w:rPr>
              <w:t>W</w:t>
            </w:r>
            <w:r w:rsidRPr="000F4242">
              <w:rPr>
                <w:b/>
              </w:rPr>
              <w:t xml:space="preserve">ymagania w zakresie zatrudnienia na podstawie stosunku pracy, </w:t>
            </w:r>
            <w:r>
              <w:rPr>
                <w:b/>
              </w:rPr>
              <w:br/>
            </w:r>
            <w:r w:rsidRPr="000F4242">
              <w:rPr>
                <w:b/>
              </w:rPr>
              <w:t xml:space="preserve">w okolicznościach, o których mowa w art. 95 </w:t>
            </w:r>
            <w:proofErr w:type="spellStart"/>
            <w:r>
              <w:rPr>
                <w:b/>
              </w:rPr>
              <w:t>Pzp</w:t>
            </w:r>
            <w:proofErr w:type="spellEnd"/>
            <w:r>
              <w:rPr>
                <w:b/>
              </w:rPr>
              <w:t>.</w:t>
            </w:r>
          </w:p>
          <w:p w14:paraId="158E58F4" w14:textId="77777777" w:rsidR="000708BB" w:rsidRPr="0036479D" w:rsidRDefault="000708BB" w:rsidP="000708BB">
            <w:pPr>
              <w:tabs>
                <w:tab w:val="left" w:pos="408"/>
              </w:tabs>
              <w:jc w:val="both"/>
              <w:rPr>
                <w:b/>
                <w:sz w:val="14"/>
                <w:szCs w:val="14"/>
              </w:rPr>
            </w:pPr>
          </w:p>
          <w:p w14:paraId="10F75226" w14:textId="77777777" w:rsidR="000708BB" w:rsidRDefault="000708BB" w:rsidP="000708BB">
            <w:pPr>
              <w:jc w:val="both"/>
              <w:rPr>
                <w:b/>
                <w:bCs/>
              </w:rPr>
            </w:pPr>
            <w:r w:rsidRPr="000E368E">
              <w:rPr>
                <w:b/>
                <w:bCs/>
              </w:rPr>
              <w:t xml:space="preserve">Szczegółowe wymagania o których mowa w art. 95 </w:t>
            </w:r>
            <w:proofErr w:type="spellStart"/>
            <w:r w:rsidRPr="000E368E">
              <w:rPr>
                <w:b/>
                <w:bCs/>
              </w:rPr>
              <w:t>Pzp</w:t>
            </w:r>
            <w:proofErr w:type="spellEnd"/>
            <w:r w:rsidRPr="000E368E">
              <w:rPr>
                <w:b/>
                <w:bCs/>
              </w:rPr>
              <w:t xml:space="preserve"> dotyczące realizacji zamówienia oraz egzekwowania wymogu zatrudnienia na podstawie stosunku pracy:</w:t>
            </w:r>
          </w:p>
          <w:p w14:paraId="7B17368C" w14:textId="77777777" w:rsidR="000708BB" w:rsidRPr="00695BF5" w:rsidRDefault="000708BB" w:rsidP="000708BB">
            <w:pPr>
              <w:rPr>
                <w:sz w:val="16"/>
                <w:szCs w:val="16"/>
              </w:rPr>
            </w:pPr>
          </w:p>
          <w:p w14:paraId="44948249" w14:textId="77777777" w:rsidR="000708BB" w:rsidRDefault="000708BB" w:rsidP="000708BB">
            <w:pPr>
              <w:jc w:val="both"/>
              <w:rPr>
                <w:bCs/>
              </w:rPr>
            </w:pPr>
            <w:r w:rsidRPr="000E368E">
              <w:t xml:space="preserve">Zamawiający </w:t>
            </w:r>
            <w:r w:rsidRPr="0027230C">
              <w:rPr>
                <w:b/>
                <w:u w:val="single"/>
              </w:rPr>
              <w:t>wymaga</w:t>
            </w:r>
            <w:r w:rsidRPr="000E368E">
              <w:t xml:space="preserve"> zatrudnienia na </w:t>
            </w:r>
            <w:r w:rsidRPr="0027230C">
              <w:rPr>
                <w:bCs/>
              </w:rPr>
              <w:t>podstawie stosunku pracy</w:t>
            </w:r>
            <w:r>
              <w:rPr>
                <w:bCs/>
              </w:rPr>
              <w:t>.</w:t>
            </w:r>
          </w:p>
          <w:p w14:paraId="1056F3E1" w14:textId="77777777" w:rsidR="000708BB" w:rsidRPr="00794D82" w:rsidRDefault="000708BB" w:rsidP="000708BB">
            <w:pPr>
              <w:spacing w:before="120" w:after="160"/>
              <w:jc w:val="both"/>
            </w:pPr>
            <w:r w:rsidRPr="00794D82">
              <w:lastRenderedPageBreak/>
              <w:t xml:space="preserve">Zamawiający na podstawie art. 95 ustawy </w:t>
            </w:r>
            <w:proofErr w:type="spellStart"/>
            <w:r w:rsidRPr="00794D82">
              <w:t>Pzp</w:t>
            </w:r>
            <w:proofErr w:type="spellEnd"/>
            <w:r w:rsidRPr="00794D82">
              <w:t xml:space="preserve"> wymaga zatrudnienia przez Wykonawcę lub podwykonawcę na podstawie stosunku pracy osób wykonujących czynności w zakresie realizacji zamówienia jeżeli wykonywanie tych czynności polega na wykonywaniu pracy w sposób określony w art. 22 §1 ustawy z dnia 26 czerwca 1974r. – Kodeks pracy</w:t>
            </w:r>
          </w:p>
          <w:p w14:paraId="72D6AB8B" w14:textId="77777777" w:rsidR="000708BB" w:rsidRPr="000E368E" w:rsidRDefault="000708BB" w:rsidP="000708BB">
            <w:pPr>
              <w:jc w:val="both"/>
              <w:rPr>
                <w:b/>
              </w:rPr>
            </w:pPr>
            <w:r w:rsidRPr="000E368E">
              <w:rPr>
                <w:b/>
              </w:rPr>
              <w:t xml:space="preserve">1) </w:t>
            </w:r>
            <w:r w:rsidRPr="002731E2">
              <w:rPr>
                <w:b/>
              </w:rPr>
              <w:t>rodzaj czynności niezbędnych do realizacji zamówienia, których dotyczą wymagania zatrudnienia na podstawie stosunku pracy przez wykonawcę lub podwykonawcę osób wykonujących czynności w trakcie realizacji zamówienia;</w:t>
            </w:r>
          </w:p>
          <w:p w14:paraId="307FE52A" w14:textId="77777777" w:rsidR="000708BB" w:rsidRPr="009F3222" w:rsidRDefault="000708BB" w:rsidP="000708BB">
            <w:pPr>
              <w:jc w:val="both"/>
              <w:rPr>
                <w:sz w:val="8"/>
                <w:szCs w:val="8"/>
                <w:u w:val="single"/>
              </w:rPr>
            </w:pPr>
          </w:p>
          <w:p w14:paraId="358744DD" w14:textId="77777777" w:rsidR="000708BB" w:rsidRPr="007D0CB7" w:rsidRDefault="000708BB" w:rsidP="000708BB">
            <w:pPr>
              <w:jc w:val="both"/>
            </w:pPr>
            <w:r w:rsidRPr="009F3222">
              <w:rPr>
                <w:u w:val="single"/>
              </w:rPr>
              <w:t>Zamawiający wymaga</w:t>
            </w:r>
            <w:r>
              <w:t xml:space="preserve"> zatrudnienia na podstawie stosunku pracy przez Wykonawcę lub podwykonawcę</w:t>
            </w:r>
            <w:r w:rsidRPr="007D0CB7">
              <w:t>:</w:t>
            </w:r>
          </w:p>
          <w:p w14:paraId="2169AC80" w14:textId="77777777" w:rsidR="000708BB" w:rsidRPr="007F5104" w:rsidRDefault="000708BB" w:rsidP="000708BB">
            <w:pPr>
              <w:pStyle w:val="Akapitzlist"/>
              <w:numPr>
                <w:ilvl w:val="0"/>
                <w:numId w:val="46"/>
              </w:numPr>
              <w:jc w:val="both"/>
            </w:pPr>
            <w:r w:rsidRPr="007F5104">
              <w:t>tzw. pracowników fizycznych tj. osób wykonujących w trakcie realizacji zamówienia czynności bezpośrednio związane z wykonywaniem robót budowlanych</w:t>
            </w:r>
            <w:r>
              <w:t xml:space="preserve"> / usług</w:t>
            </w:r>
            <w:r w:rsidRPr="007F5104">
              <w:t xml:space="preserve"> w zakresie wszystkich branż przewidzianych w SST, Tabelach Elementów Rozliczeniowych, </w:t>
            </w:r>
            <w:r>
              <w:t>Kosztorysach ofertowych zbiorczych</w:t>
            </w:r>
          </w:p>
          <w:p w14:paraId="6E0B78A6" w14:textId="77777777" w:rsidR="000708BB" w:rsidRDefault="000708BB" w:rsidP="000708BB">
            <w:pPr>
              <w:pStyle w:val="Akapitzlist"/>
              <w:numPr>
                <w:ilvl w:val="0"/>
                <w:numId w:val="46"/>
              </w:numPr>
              <w:jc w:val="both"/>
            </w:pPr>
            <w:r w:rsidRPr="007F5104">
              <w:t>osób wykonujących w trakcie realizacji zamówienia czynności określone w OPZ</w:t>
            </w:r>
            <w:r>
              <w:t xml:space="preserve"> i SST</w:t>
            </w:r>
          </w:p>
          <w:p w14:paraId="49206374" w14:textId="77777777" w:rsidR="000708BB" w:rsidRPr="009F3222" w:rsidRDefault="000708BB" w:rsidP="000708BB">
            <w:pPr>
              <w:pStyle w:val="Akapitzlist"/>
              <w:numPr>
                <w:ilvl w:val="0"/>
                <w:numId w:val="46"/>
              </w:numPr>
              <w:jc w:val="both"/>
            </w:pPr>
            <w:r w:rsidRPr="007F5104">
              <w:t>operatorów podstawowych maszyn budowlanych / maszyn / pojazdów w miejscu wykonywania przedmiotu umowy</w:t>
            </w:r>
          </w:p>
          <w:p w14:paraId="7A942963" w14:textId="77777777" w:rsidR="000708BB" w:rsidRPr="005B65CE" w:rsidRDefault="000708BB" w:rsidP="000708BB">
            <w:pPr>
              <w:jc w:val="both"/>
              <w:rPr>
                <w:bCs/>
                <w:sz w:val="14"/>
                <w:szCs w:val="14"/>
              </w:rPr>
            </w:pPr>
          </w:p>
          <w:p w14:paraId="2104A969" w14:textId="77777777" w:rsidR="000708BB" w:rsidRPr="008251B2" w:rsidRDefault="000708BB" w:rsidP="000708BB">
            <w:pPr>
              <w:jc w:val="both"/>
            </w:pPr>
            <w:r w:rsidRPr="004B53F2">
              <w:rPr>
                <w:u w:val="single"/>
              </w:rPr>
              <w:t>Zamawiający nie wymaga</w:t>
            </w:r>
            <w:r w:rsidRPr="008251B2">
              <w:t xml:space="preserve"> zatrudnienia na podstawie umowy o pracę przez Wykonawcę lub podwykonawcę osób pełniących samodzielne funkcje techniczne w budownictwie oraz osób wykonujących czynności związane z wykonywaniem prac geodezyjnych, opracowań z zakresu ochrony środowiska, prac związanych z przygotowywaniem materiałów do decyzji administracyjnych oraz prac pomiarowych w zakresie sieci i urządzeń teletechnicznych, energetycznych, gazowniczych, wodociągowych i oświetlenia.  </w:t>
            </w:r>
          </w:p>
          <w:p w14:paraId="4AE3F118" w14:textId="77777777" w:rsidR="000708BB" w:rsidRPr="00D52284" w:rsidRDefault="000708BB" w:rsidP="000708BB">
            <w:pPr>
              <w:jc w:val="both"/>
              <w:rPr>
                <w:sz w:val="16"/>
                <w:szCs w:val="16"/>
              </w:rPr>
            </w:pPr>
            <w:r w:rsidRPr="000E368E">
              <w:t xml:space="preserve"> </w:t>
            </w:r>
          </w:p>
          <w:p w14:paraId="25A4F84B" w14:textId="77777777" w:rsidR="000708BB" w:rsidRPr="000E368E" w:rsidRDefault="000708BB" w:rsidP="000708BB">
            <w:pPr>
              <w:jc w:val="both"/>
              <w:rPr>
                <w:b/>
              </w:rPr>
            </w:pPr>
            <w:r w:rsidRPr="000E368E">
              <w:rPr>
                <w:b/>
              </w:rPr>
              <w:t>2) sposób weryfikacji zatrudnienia tych osób;</w:t>
            </w:r>
          </w:p>
          <w:p w14:paraId="44D60F2A" w14:textId="77777777" w:rsidR="000708BB" w:rsidRDefault="000708BB" w:rsidP="000708BB">
            <w:pPr>
              <w:jc w:val="both"/>
            </w:pPr>
            <w:r w:rsidRPr="000E368E">
              <w:t xml:space="preserve">Wykonawca </w:t>
            </w:r>
            <w:r>
              <w:t>(w</w:t>
            </w:r>
            <w:r w:rsidRPr="000E368E">
              <w:t xml:space="preserve"> celu weryfikacji zatrudnienia w/w osób</w:t>
            </w:r>
            <w:r>
              <w:t>) poprzez złożenie oferty oświadcza</w:t>
            </w:r>
            <w:r w:rsidRPr="000E368E">
              <w:t xml:space="preserve">, że osoby wykonujące w/w czynności w trakcie realizacji zamówienia będą zatrudnione na podstawie </w:t>
            </w:r>
            <w:r w:rsidRPr="0027230C">
              <w:rPr>
                <w:bCs/>
              </w:rPr>
              <w:t>stosunku pracy</w:t>
            </w:r>
            <w:r w:rsidRPr="000E368E">
              <w:t>.</w:t>
            </w:r>
          </w:p>
          <w:p w14:paraId="6310A7C1" w14:textId="77777777" w:rsidR="000708BB" w:rsidRPr="006A5D34" w:rsidRDefault="000708BB" w:rsidP="000708BB">
            <w:pPr>
              <w:jc w:val="both"/>
              <w:rPr>
                <w:sz w:val="14"/>
                <w:szCs w:val="14"/>
              </w:rPr>
            </w:pPr>
          </w:p>
          <w:p w14:paraId="11008DBA" w14:textId="77777777" w:rsidR="000708BB" w:rsidRPr="000E368E" w:rsidRDefault="000708BB" w:rsidP="000708BB">
            <w:pPr>
              <w:jc w:val="both"/>
              <w:rPr>
                <w:b/>
              </w:rPr>
            </w:pPr>
            <w:r w:rsidRPr="000E368E">
              <w:rPr>
                <w:b/>
              </w:rPr>
              <w:t xml:space="preserve">3) uprawnienia </w:t>
            </w:r>
            <w:r>
              <w:rPr>
                <w:b/>
              </w:rPr>
              <w:t>Z</w:t>
            </w:r>
            <w:r w:rsidRPr="000E368E">
              <w:rPr>
                <w:b/>
              </w:rPr>
              <w:t>amawiającego w zakresie kontroli spełniania przez wykonawcę wymagań związanych z</w:t>
            </w:r>
            <w:r>
              <w:rPr>
                <w:b/>
              </w:rPr>
              <w:t> </w:t>
            </w:r>
            <w:r w:rsidRPr="000E368E">
              <w:rPr>
                <w:b/>
              </w:rPr>
              <w:t>zatrudnianiem tych osób oraz sankcji z tytułu niespełnienia tych wymagań.</w:t>
            </w:r>
          </w:p>
          <w:p w14:paraId="5D49E0A6" w14:textId="77777777" w:rsidR="000708BB" w:rsidRPr="000E368E" w:rsidRDefault="000708BB" w:rsidP="000708BB">
            <w:pPr>
              <w:jc w:val="both"/>
            </w:pPr>
            <w:r w:rsidRPr="000E368E">
              <w:t>Zamawiający ma prawo do skontrolowania Wykonawcy</w:t>
            </w:r>
            <w:r>
              <w:t xml:space="preserve"> w zakresie zatrudnienia osób, </w:t>
            </w:r>
            <w:r w:rsidRPr="000E368E">
              <w:t xml:space="preserve">o których mowa w art. 95 Ustawy </w:t>
            </w:r>
            <w:proofErr w:type="spellStart"/>
            <w:r>
              <w:t>Pzp</w:t>
            </w:r>
            <w:proofErr w:type="spellEnd"/>
            <w:r>
              <w:t xml:space="preserve"> </w:t>
            </w:r>
            <w:r w:rsidRPr="000E368E">
              <w:t xml:space="preserve">wzywając go na piśmie do przekazania informacji w terminie 14 dni od otrzymania takiego wezwania. W przypadku gdy Wykonawca nie </w:t>
            </w:r>
            <w:r w:rsidRPr="007320E0">
              <w:t>dochowa ww. terminu Zamawiający obciąży Wykonawcę karami umownymi w wysokości określonej w projektowanych postanowieniach umownych.</w:t>
            </w:r>
          </w:p>
          <w:p w14:paraId="1193A558" w14:textId="76761B22" w:rsidR="000708BB" w:rsidRPr="007F5104" w:rsidRDefault="000708BB" w:rsidP="000708BB">
            <w:pPr>
              <w:ind w:left="300" w:hanging="300"/>
              <w:jc w:val="both"/>
              <w:rPr>
                <w:b/>
              </w:rPr>
            </w:pPr>
          </w:p>
        </w:tc>
      </w:tr>
      <w:tr w:rsidR="000F4242" w:rsidRPr="007F5104" w14:paraId="5A72163D" w14:textId="77777777" w:rsidTr="0027528C">
        <w:tc>
          <w:tcPr>
            <w:tcW w:w="1985" w:type="dxa"/>
            <w:vMerge/>
          </w:tcPr>
          <w:p w14:paraId="0B96EF4B" w14:textId="77777777" w:rsidR="000F4242" w:rsidRPr="007F5104" w:rsidRDefault="000F4242" w:rsidP="007F5104">
            <w:pPr>
              <w:tabs>
                <w:tab w:val="left" w:pos="408"/>
              </w:tabs>
              <w:jc w:val="center"/>
              <w:rPr>
                <w:b/>
                <w:sz w:val="24"/>
                <w:szCs w:val="24"/>
              </w:rPr>
            </w:pPr>
          </w:p>
        </w:tc>
        <w:tc>
          <w:tcPr>
            <w:tcW w:w="7229" w:type="dxa"/>
          </w:tcPr>
          <w:p w14:paraId="2A06BF46" w14:textId="77777777" w:rsidR="000F4242" w:rsidRPr="007F5104" w:rsidRDefault="000F4242" w:rsidP="007F5104">
            <w:pPr>
              <w:tabs>
                <w:tab w:val="left" w:pos="408"/>
              </w:tabs>
              <w:jc w:val="both"/>
              <w:rPr>
                <w:b/>
                <w:bCs/>
              </w:rPr>
            </w:pPr>
            <w:r w:rsidRPr="007F5104">
              <w:rPr>
                <w:b/>
                <w:bCs/>
              </w:rPr>
              <w:t>Wymagania dotyczące równoważności</w:t>
            </w:r>
          </w:p>
          <w:p w14:paraId="6383097B" w14:textId="77777777" w:rsidR="000F4242" w:rsidRPr="007F5104" w:rsidRDefault="000F4242" w:rsidP="007F5104">
            <w:pPr>
              <w:tabs>
                <w:tab w:val="left" w:pos="408"/>
              </w:tabs>
              <w:jc w:val="both"/>
            </w:pPr>
            <w:r w:rsidRPr="007F5104">
              <w:t>Tam, gdzie w SWZ zostało wskazane pochodzenie (marka, znak towarowy, producent, dostawca) materiałów lub normy, aprobaty, specyfikacje i systemy, Zamawiający dopuszcza oferowanie materiałów lub rozwiązań równoważnych pod warunkiem, że zagwarantują one realizację przedmiotu zamówienia zgodnie z SWZ oraz zapewnią uzyskanie parametrów technicznych nie gorszych od założonych w wyżej wymienionych dokumentach.</w:t>
            </w:r>
          </w:p>
          <w:p w14:paraId="350F9684" w14:textId="77777777" w:rsidR="000F4242" w:rsidRPr="007F5104" w:rsidRDefault="000F4242" w:rsidP="007F5104">
            <w:pPr>
              <w:spacing w:before="120" w:after="120"/>
              <w:rPr>
                <w:color w:val="000000"/>
              </w:rPr>
            </w:pPr>
            <w:r w:rsidRPr="007F5104">
              <w:rPr>
                <w:b/>
                <w:color w:val="000000"/>
              </w:rPr>
              <w:t>Każdemu odwołaniu do norm krajowych przywołanych w niniejszej SWZ wraz z załącznikami towarzyszy zwrot: „lub równoważne”.</w:t>
            </w:r>
          </w:p>
          <w:p w14:paraId="3E92049D" w14:textId="77777777" w:rsidR="000F4242" w:rsidRPr="007F5104" w:rsidRDefault="000F4242" w:rsidP="007F5104">
            <w:pPr>
              <w:tabs>
                <w:tab w:val="left" w:pos="408"/>
              </w:tabs>
              <w:jc w:val="both"/>
              <w:rPr>
                <w:color w:val="000000"/>
              </w:rPr>
            </w:pPr>
            <w:r w:rsidRPr="007F5104">
              <w:rPr>
                <w:color w:val="000000"/>
              </w:rPr>
              <w:t>Nazwy własne użyte w opisie przedmiotu zamówienia, określające typ produktu lub producenta, zostały podane przykładowo w celu określenia minimalnych oczekiwanych parametrów jakościowych funkcjonalnych i użytkowych produktu. Wykonawca oferując przedmiot równoważny do opisanego w SWZ jest zobowiązany zachować równoważność w zakresie parametrów jakościowych, użytkowych i funkcjonalnych, które muszą być na poziomie nie niższym od wskazanych przez Zamawiającego. W</w:t>
            </w:r>
            <w:r w:rsidR="00B66DBC" w:rsidRPr="007F5104">
              <w:rPr>
                <w:color w:val="000000"/>
              </w:rPr>
              <w:t> </w:t>
            </w:r>
            <w:r w:rsidRPr="007F5104">
              <w:rPr>
                <w:color w:val="000000"/>
              </w:rPr>
              <w:t xml:space="preserve">takim przypadku Wykonawca zobowiązany jest przedstawić wraz z ofertą jego szczegółowy opis/specyfikację, z których w sposób niebudzący wątpliwości Zamawiającego powinno wynikać, że oferowany produkt ma nie gorsze parametry jakościowe, funkcjonalne oraz użytkowe, niż określony przez Zamawiającego.  </w:t>
            </w:r>
          </w:p>
          <w:p w14:paraId="3866CA77" w14:textId="5F68A3FA" w:rsidR="00006EF6" w:rsidRPr="007F5104" w:rsidRDefault="00006EF6" w:rsidP="007F5104">
            <w:pPr>
              <w:tabs>
                <w:tab w:val="left" w:pos="408"/>
              </w:tabs>
              <w:jc w:val="both"/>
              <w:rPr>
                <w:b/>
                <w:sz w:val="24"/>
                <w:szCs w:val="24"/>
              </w:rPr>
            </w:pPr>
          </w:p>
        </w:tc>
      </w:tr>
      <w:tr w:rsidR="000708BB" w:rsidRPr="007F5104" w14:paraId="62761A09" w14:textId="77777777" w:rsidTr="000708BB">
        <w:trPr>
          <w:trHeight w:val="70"/>
        </w:trPr>
        <w:tc>
          <w:tcPr>
            <w:tcW w:w="1985" w:type="dxa"/>
            <w:vMerge/>
          </w:tcPr>
          <w:p w14:paraId="2F51AABE" w14:textId="77777777" w:rsidR="000708BB" w:rsidRPr="007F5104" w:rsidRDefault="000708BB" w:rsidP="000708BB">
            <w:pPr>
              <w:tabs>
                <w:tab w:val="left" w:pos="408"/>
              </w:tabs>
              <w:jc w:val="center"/>
              <w:rPr>
                <w:b/>
                <w:sz w:val="24"/>
                <w:szCs w:val="24"/>
              </w:rPr>
            </w:pPr>
          </w:p>
        </w:tc>
        <w:tc>
          <w:tcPr>
            <w:tcW w:w="7229" w:type="dxa"/>
            <w:tcBorders>
              <w:top w:val="single" w:sz="4" w:space="0" w:color="auto"/>
              <w:left w:val="single" w:sz="4" w:space="0" w:color="auto"/>
              <w:bottom w:val="single" w:sz="4" w:space="0" w:color="auto"/>
              <w:right w:val="single" w:sz="4" w:space="0" w:color="auto"/>
            </w:tcBorders>
          </w:tcPr>
          <w:p w14:paraId="0CF76549" w14:textId="77777777" w:rsidR="000708BB" w:rsidRPr="004D2A85" w:rsidRDefault="000708BB" w:rsidP="000708BB">
            <w:pPr>
              <w:spacing w:after="200" w:line="260" w:lineRule="atLeast"/>
              <w:jc w:val="both"/>
              <w:rPr>
                <w:color w:val="FF0000"/>
              </w:rPr>
            </w:pPr>
            <w:r w:rsidRPr="004D2A85">
              <w:rPr>
                <w:b/>
              </w:rPr>
              <w:t xml:space="preserve">Organizacja ruchu – dotyczy grupy 2 i </w:t>
            </w:r>
            <w:r>
              <w:rPr>
                <w:b/>
              </w:rPr>
              <w:t>8</w:t>
            </w:r>
          </w:p>
          <w:p w14:paraId="09F56AA7" w14:textId="77777777" w:rsidR="000708BB" w:rsidRPr="004D2A85" w:rsidRDefault="000708BB" w:rsidP="000708BB">
            <w:pPr>
              <w:jc w:val="both"/>
            </w:pPr>
            <w:r w:rsidRPr="004D2A85">
              <w:t>Wykonawca, na podstawie sporządzonego i zatwierdzonego projektu</w:t>
            </w:r>
            <w:r>
              <w:t xml:space="preserve"> </w:t>
            </w:r>
            <w:r w:rsidRPr="004D2A85">
              <w:t xml:space="preserve">tymczasowej organizacji ruchu, zobowiązany jest powiadomić Organ Ruchu, Podkarpacki Zarząd Dróg Wojewódzkich i Komendę Wojewódzką Policji </w:t>
            </w:r>
            <w:r w:rsidRPr="004D2A85">
              <w:br/>
              <w:t>o dacie wprowadzenia organizacji ruchu na czas robót, zachowując 7-mio dniowy termin wyprzedzający. Przedmiotowe powiadomienie z zachowaniem wskazanego terminu wyprzedzającego dotyczy każdorazowej zmiany organizacji ruchu na czas prowadzenia robót oraz wprowadzenia stałej organizacji ruchu.</w:t>
            </w:r>
          </w:p>
          <w:p w14:paraId="270946EF" w14:textId="77777777" w:rsidR="000708BB" w:rsidRPr="004D2A85" w:rsidRDefault="000708BB" w:rsidP="000708BB">
            <w:pPr>
              <w:jc w:val="both"/>
            </w:pPr>
          </w:p>
          <w:p w14:paraId="29F3167E" w14:textId="77777777" w:rsidR="000708BB" w:rsidRPr="004D2A85" w:rsidRDefault="000708BB" w:rsidP="000708BB">
            <w:pPr>
              <w:jc w:val="both"/>
            </w:pPr>
            <w:r w:rsidRPr="004D2A85">
              <w:t>Wykonawca zobowiązany jest do:</w:t>
            </w:r>
          </w:p>
          <w:p w14:paraId="6DB2A72D" w14:textId="77777777" w:rsidR="000708BB" w:rsidRPr="004D2A85" w:rsidRDefault="000708BB" w:rsidP="000708BB">
            <w:pPr>
              <w:pStyle w:val="Akapitzlist"/>
              <w:numPr>
                <w:ilvl w:val="0"/>
                <w:numId w:val="9"/>
              </w:numPr>
              <w:jc w:val="both"/>
            </w:pPr>
            <w:r w:rsidRPr="004D2A85">
              <w:t>likwidacji oznakowania czasowego robót po ich zakończeniu;</w:t>
            </w:r>
          </w:p>
          <w:p w14:paraId="79C46D85" w14:textId="77777777" w:rsidR="000708BB" w:rsidRPr="004D2A85" w:rsidRDefault="000708BB" w:rsidP="000708BB">
            <w:pPr>
              <w:pStyle w:val="Akapitzlist"/>
              <w:numPr>
                <w:ilvl w:val="0"/>
                <w:numId w:val="9"/>
              </w:numPr>
              <w:jc w:val="both"/>
            </w:pPr>
            <w:r w:rsidRPr="004D2A85">
              <w:t>usunięcia z drogi maszyn drogowych i urządzeń w czasie przerw w prowadzonych pracach lub dokonania zabezpieczenia na poboczach lub parkingach w sposób akceptowany przez Inspektora;</w:t>
            </w:r>
          </w:p>
          <w:p w14:paraId="7FAA7109" w14:textId="77777777" w:rsidR="000708BB" w:rsidRPr="004D2A85" w:rsidRDefault="000708BB" w:rsidP="000708BB">
            <w:pPr>
              <w:pStyle w:val="Akapitzlist"/>
              <w:numPr>
                <w:ilvl w:val="0"/>
                <w:numId w:val="9"/>
              </w:numPr>
              <w:jc w:val="both"/>
            </w:pPr>
            <w:r w:rsidRPr="004D2A85">
              <w:t>poinformowania mieszkańców i osób prowadzących działalność gospodarczą w rejonie robót o spodziewanych utrudnieniach w ruchu drogowym poprzez przekazanie informacji w sposób zwyczajowo przyjęty;</w:t>
            </w:r>
          </w:p>
          <w:p w14:paraId="48BF71DC" w14:textId="77777777" w:rsidR="000708BB" w:rsidRPr="004D2A85" w:rsidRDefault="000708BB" w:rsidP="000708BB">
            <w:pPr>
              <w:pStyle w:val="Akapitzlist"/>
              <w:numPr>
                <w:ilvl w:val="0"/>
                <w:numId w:val="9"/>
              </w:numPr>
              <w:jc w:val="both"/>
            </w:pPr>
            <w:r w:rsidRPr="004D2A85">
              <w:t>zaplanowania prowadzenia prac w systemie wielozmianowym oraz w dniach wolnych od pracy celem skrócenia czasu występowania utrudnień.</w:t>
            </w:r>
          </w:p>
          <w:p w14:paraId="6B101157" w14:textId="0F28ABE4" w:rsidR="000708BB" w:rsidRPr="007F5104" w:rsidRDefault="000708BB" w:rsidP="000708BB">
            <w:pPr>
              <w:jc w:val="both"/>
              <w:rPr>
                <w:color w:val="000000"/>
              </w:rPr>
            </w:pPr>
          </w:p>
        </w:tc>
      </w:tr>
      <w:tr w:rsidR="000F4242" w:rsidRPr="007F5104" w14:paraId="5274066E" w14:textId="77777777" w:rsidTr="006B6ECA">
        <w:tc>
          <w:tcPr>
            <w:tcW w:w="1985" w:type="dxa"/>
            <w:shd w:val="clear" w:color="auto" w:fill="BFBFBF" w:themeFill="background1" w:themeFillShade="BF"/>
          </w:tcPr>
          <w:p w14:paraId="21CC5FD1" w14:textId="4403BED9" w:rsidR="000F4242" w:rsidRPr="007F5104" w:rsidRDefault="000F4242" w:rsidP="007F5104">
            <w:pPr>
              <w:tabs>
                <w:tab w:val="left" w:pos="408"/>
              </w:tabs>
              <w:jc w:val="center"/>
              <w:rPr>
                <w:b/>
                <w:sz w:val="24"/>
                <w:szCs w:val="24"/>
              </w:rPr>
            </w:pPr>
            <w:r w:rsidRPr="007F5104">
              <w:rPr>
                <w:b/>
                <w:sz w:val="24"/>
                <w:szCs w:val="24"/>
              </w:rPr>
              <w:lastRenderedPageBreak/>
              <w:t>PKT VI.2 IDW</w:t>
            </w:r>
          </w:p>
        </w:tc>
        <w:tc>
          <w:tcPr>
            <w:tcW w:w="7229" w:type="dxa"/>
            <w:shd w:val="clear" w:color="auto" w:fill="BFBFBF" w:themeFill="background1" w:themeFillShade="BF"/>
          </w:tcPr>
          <w:p w14:paraId="38849C7C" w14:textId="22CECC07" w:rsidR="000F4242" w:rsidRPr="007F5104" w:rsidRDefault="000F4242" w:rsidP="007F5104">
            <w:pPr>
              <w:tabs>
                <w:tab w:val="left" w:pos="408"/>
              </w:tabs>
              <w:rPr>
                <w:b/>
                <w:sz w:val="24"/>
                <w:szCs w:val="24"/>
              </w:rPr>
            </w:pPr>
            <w:r w:rsidRPr="007F5104">
              <w:rPr>
                <w:b/>
                <w:sz w:val="24"/>
                <w:szCs w:val="24"/>
              </w:rPr>
              <w:t>TERMIN WYKONANIA ZAMÓWIENIA</w:t>
            </w:r>
          </w:p>
        </w:tc>
      </w:tr>
      <w:tr w:rsidR="000708BB" w:rsidRPr="007F5104" w14:paraId="39B83C2C" w14:textId="77777777" w:rsidTr="00FF7840">
        <w:tc>
          <w:tcPr>
            <w:tcW w:w="1985" w:type="dxa"/>
          </w:tcPr>
          <w:p w14:paraId="0428C251" w14:textId="77777777" w:rsidR="000708BB" w:rsidRPr="007F5104" w:rsidRDefault="000708BB" w:rsidP="000708BB">
            <w:pPr>
              <w:tabs>
                <w:tab w:val="left" w:pos="408"/>
              </w:tabs>
              <w:jc w:val="center"/>
              <w:rPr>
                <w:b/>
                <w:sz w:val="24"/>
                <w:szCs w:val="24"/>
              </w:rPr>
            </w:pPr>
          </w:p>
        </w:tc>
        <w:tc>
          <w:tcPr>
            <w:tcW w:w="7229" w:type="dxa"/>
            <w:tcBorders>
              <w:top w:val="single" w:sz="4" w:space="0" w:color="auto"/>
              <w:left w:val="single" w:sz="4" w:space="0" w:color="auto"/>
              <w:bottom w:val="single" w:sz="4" w:space="0" w:color="auto"/>
              <w:right w:val="single" w:sz="4" w:space="0" w:color="auto"/>
            </w:tcBorders>
          </w:tcPr>
          <w:p w14:paraId="0ECFEDD0" w14:textId="77777777" w:rsidR="000708BB" w:rsidRPr="00EA22BD" w:rsidRDefault="000708BB" w:rsidP="000708BB">
            <w:pPr>
              <w:rPr>
                <w:b/>
                <w:sz w:val="16"/>
                <w:szCs w:val="16"/>
              </w:rPr>
            </w:pPr>
          </w:p>
          <w:p w14:paraId="59E30107" w14:textId="77777777" w:rsidR="000708BB" w:rsidRPr="004D2A85" w:rsidRDefault="000708BB" w:rsidP="000708BB">
            <w:pPr>
              <w:rPr>
                <w:b/>
              </w:rPr>
            </w:pPr>
            <w:r w:rsidRPr="00A60F0B">
              <w:rPr>
                <w:b/>
              </w:rPr>
              <w:t>Termin wykonania zamówienia:</w:t>
            </w:r>
            <w:r w:rsidRPr="004D2A85">
              <w:rPr>
                <w:b/>
              </w:rPr>
              <w:t xml:space="preserve"> </w:t>
            </w:r>
          </w:p>
          <w:p w14:paraId="74AB59C8" w14:textId="77777777" w:rsidR="000708BB" w:rsidRPr="00AB7921" w:rsidRDefault="000708BB" w:rsidP="000708BB">
            <w:pPr>
              <w:rPr>
                <w:b/>
              </w:rPr>
            </w:pPr>
            <w:r w:rsidRPr="00AB7921">
              <w:rPr>
                <w:b/>
              </w:rPr>
              <w:t>do dnia 20-12-2026r.</w:t>
            </w:r>
          </w:p>
          <w:p w14:paraId="6CA0519A" w14:textId="77777777" w:rsidR="000708BB" w:rsidRPr="00AB7921" w:rsidRDefault="000708BB" w:rsidP="000708BB">
            <w:pPr>
              <w:rPr>
                <w:b/>
              </w:rPr>
            </w:pPr>
            <w:r w:rsidRPr="00AB7921">
              <w:rPr>
                <w:b/>
              </w:rPr>
              <w:t xml:space="preserve"> Z tego:</w:t>
            </w:r>
          </w:p>
          <w:p w14:paraId="5D677C33" w14:textId="77777777" w:rsidR="000708BB" w:rsidRPr="00AB7921" w:rsidRDefault="000708BB" w:rsidP="000708BB">
            <w:pPr>
              <w:rPr>
                <w:b/>
              </w:rPr>
            </w:pPr>
            <w:r w:rsidRPr="00AB7921">
              <w:rPr>
                <w:b/>
              </w:rPr>
              <w:t>- dla grupy 1, grupy 3, grupy 4 i grupy 6 do 10-12-2026 r.</w:t>
            </w:r>
          </w:p>
          <w:p w14:paraId="6614A916" w14:textId="77777777" w:rsidR="000708BB" w:rsidRPr="00AB7921" w:rsidRDefault="000708BB" w:rsidP="000708BB">
            <w:pPr>
              <w:rPr>
                <w:b/>
              </w:rPr>
            </w:pPr>
            <w:r w:rsidRPr="00AB7921">
              <w:rPr>
                <w:b/>
              </w:rPr>
              <w:t>- dla grupy 2 do 30-10-2026 r.</w:t>
            </w:r>
          </w:p>
          <w:p w14:paraId="41A794CC" w14:textId="77777777" w:rsidR="000708BB" w:rsidRPr="00AB7921" w:rsidRDefault="000708BB" w:rsidP="000708BB">
            <w:pPr>
              <w:rPr>
                <w:b/>
              </w:rPr>
            </w:pPr>
            <w:r w:rsidRPr="00AB7921">
              <w:rPr>
                <w:b/>
              </w:rPr>
              <w:t>- dla grupy 5 do 20-12-2026 r.</w:t>
            </w:r>
          </w:p>
          <w:p w14:paraId="55042DD9" w14:textId="77777777" w:rsidR="000708BB" w:rsidRPr="00AB7921" w:rsidRDefault="000708BB" w:rsidP="000708BB">
            <w:pPr>
              <w:rPr>
                <w:b/>
              </w:rPr>
            </w:pPr>
            <w:r w:rsidRPr="00AB7921">
              <w:rPr>
                <w:b/>
              </w:rPr>
              <w:t>- dla grupy 7 i grupy 8 do 30-10-2026 r.</w:t>
            </w:r>
          </w:p>
          <w:p w14:paraId="1C5FD293" w14:textId="77777777" w:rsidR="000708BB" w:rsidRPr="00AB7921" w:rsidRDefault="000708BB" w:rsidP="000708BB">
            <w:bookmarkStart w:id="2" w:name="_Hlk115963037"/>
          </w:p>
          <w:p w14:paraId="231E04BB" w14:textId="77777777" w:rsidR="000708BB" w:rsidRPr="00AB7921" w:rsidRDefault="000708BB" w:rsidP="000708BB"/>
          <w:p w14:paraId="51A83DAB" w14:textId="77777777" w:rsidR="000708BB" w:rsidRPr="004D2A85" w:rsidRDefault="000708BB" w:rsidP="000708BB">
            <w:pPr>
              <w:rPr>
                <w:b/>
                <w:bCs/>
              </w:rPr>
            </w:pPr>
            <w:r w:rsidRPr="00AB7921">
              <w:t xml:space="preserve">Termin rozliczenia robót </w:t>
            </w:r>
            <w:bookmarkEnd w:id="2"/>
            <w:r w:rsidRPr="00AB7921">
              <w:t xml:space="preserve">– </w:t>
            </w:r>
            <w:r w:rsidRPr="00AB7921">
              <w:rPr>
                <w:b/>
                <w:bCs/>
              </w:rPr>
              <w:t>do 20-12-2026 r.</w:t>
            </w:r>
          </w:p>
          <w:p w14:paraId="3E52AAC1" w14:textId="77777777" w:rsidR="000708BB" w:rsidRPr="004D2A85" w:rsidRDefault="000708BB" w:rsidP="000708BB"/>
          <w:p w14:paraId="046D7B98" w14:textId="77777777" w:rsidR="000708BB" w:rsidRPr="004D2A85" w:rsidRDefault="000708BB" w:rsidP="000708BB">
            <w:pPr>
              <w:tabs>
                <w:tab w:val="center" w:pos="4536"/>
              </w:tabs>
              <w:jc w:val="both"/>
            </w:pPr>
            <w:r w:rsidRPr="004D2A85">
              <w:t>Zamawiający z uwagi na specyfikę przedmiotu zamówienia, okres wegetacji roślin oraz niemożliwe do przewidzenia warunki atmosferyczne mające wpływ na realizację przedmiotu umowy wskazuje terminy realizacji przedmiotu umowy dat</w:t>
            </w:r>
            <w:r>
              <w:t>ą</w:t>
            </w:r>
            <w:r w:rsidRPr="004D2A85">
              <w:t xml:space="preserve"> kalendarzową odrębnie dla każdej grupy.</w:t>
            </w:r>
          </w:p>
          <w:p w14:paraId="772B22A6" w14:textId="77777777" w:rsidR="000708BB" w:rsidRPr="0018775C" w:rsidRDefault="000708BB" w:rsidP="000708BB">
            <w:pPr>
              <w:tabs>
                <w:tab w:val="center" w:pos="4536"/>
              </w:tabs>
              <w:jc w:val="both"/>
              <w:rPr>
                <w:sz w:val="16"/>
                <w:szCs w:val="16"/>
              </w:rPr>
            </w:pPr>
          </w:p>
          <w:p w14:paraId="4CDD2F7E" w14:textId="77777777" w:rsidR="000708BB" w:rsidRPr="004D2A85" w:rsidRDefault="000708BB" w:rsidP="000708BB">
            <w:pPr>
              <w:tabs>
                <w:tab w:val="center" w:pos="4536"/>
              </w:tabs>
              <w:jc w:val="both"/>
            </w:pPr>
            <w:r w:rsidRPr="004D2A85">
              <w:t>Ponadto Zamawiający jest jednostką budżetową, finansowaną przez Samorząd Województwa Podkarpackiego. Zamawiający jako jednostka sektora finansów publicznych zawiera umowy, których przedmiotem są usługi, dostawy lub roboty budowlane, na zasadach określonych w przepisach o zamówieniach</w:t>
            </w:r>
            <w:r>
              <w:t xml:space="preserve"> </w:t>
            </w:r>
            <w:r w:rsidRPr="004D2A85">
              <w:t xml:space="preserve">publicznych. </w:t>
            </w:r>
          </w:p>
          <w:p w14:paraId="5C73D1E8" w14:textId="77777777" w:rsidR="000708BB" w:rsidRPr="004D2A85" w:rsidRDefault="000708BB" w:rsidP="000708BB">
            <w:pPr>
              <w:tabs>
                <w:tab w:val="center" w:pos="4536"/>
              </w:tabs>
              <w:jc w:val="both"/>
            </w:pPr>
            <w:r w:rsidRPr="004D2A85">
              <w:t xml:space="preserve">Podstawą gospodarki finansowej jednostki samorządu terytorialnego w danym roku budżetowym jest uchwała budżetowa. </w:t>
            </w:r>
          </w:p>
          <w:p w14:paraId="6248A904" w14:textId="77777777" w:rsidR="000708BB" w:rsidRPr="004D2A85" w:rsidRDefault="000708BB" w:rsidP="000708BB">
            <w:pPr>
              <w:tabs>
                <w:tab w:val="center" w:pos="4536"/>
              </w:tabs>
              <w:jc w:val="both"/>
            </w:pPr>
            <w:r w:rsidRPr="004D2A85">
              <w:t>Zamawiający ponosi wydatki publiczne na cele i w wysokościach ustalonych w:</w:t>
            </w:r>
          </w:p>
          <w:p w14:paraId="1888E256" w14:textId="77777777" w:rsidR="000708BB" w:rsidRPr="004D2A85" w:rsidRDefault="000708BB" w:rsidP="000708BB">
            <w:pPr>
              <w:tabs>
                <w:tab w:val="center" w:pos="4536"/>
              </w:tabs>
              <w:jc w:val="both"/>
            </w:pPr>
            <w:r w:rsidRPr="004D2A85">
              <w:t>1)</w:t>
            </w:r>
            <w:hyperlink r:id="rId11" w:anchor="/search-hypertext/17569559_art(44)_1?pit=2021-03-09" w:history="1">
              <w:r w:rsidRPr="004D2A85">
                <w:t>ustawie</w:t>
              </w:r>
            </w:hyperlink>
            <w:r w:rsidRPr="004D2A85">
              <w:t xml:space="preserve"> budżetowej;</w:t>
            </w:r>
          </w:p>
          <w:p w14:paraId="565FB596" w14:textId="77777777" w:rsidR="000708BB" w:rsidRPr="004D2A85" w:rsidRDefault="000708BB" w:rsidP="000708BB">
            <w:pPr>
              <w:tabs>
                <w:tab w:val="center" w:pos="4536"/>
              </w:tabs>
              <w:jc w:val="both"/>
            </w:pPr>
            <w:r w:rsidRPr="004D2A85">
              <w:t>2)uchwale budżetowej jednostki samorządu terytorialnego;</w:t>
            </w:r>
          </w:p>
          <w:p w14:paraId="30C62C1C" w14:textId="77777777" w:rsidR="000708BB" w:rsidRPr="004D2A85" w:rsidRDefault="000708BB" w:rsidP="000708BB">
            <w:pPr>
              <w:tabs>
                <w:tab w:val="center" w:pos="4536"/>
              </w:tabs>
              <w:jc w:val="both"/>
            </w:pPr>
            <w:r w:rsidRPr="004D2A85">
              <w:t>3)planie finansowym jednostki sektora finansów publicznych.</w:t>
            </w:r>
          </w:p>
          <w:p w14:paraId="3D97083C" w14:textId="77777777" w:rsidR="000708BB" w:rsidRPr="004C6EFB" w:rsidRDefault="000708BB" w:rsidP="000708BB">
            <w:pPr>
              <w:tabs>
                <w:tab w:val="center" w:pos="4536"/>
              </w:tabs>
              <w:jc w:val="both"/>
              <w:rPr>
                <w:sz w:val="12"/>
                <w:szCs w:val="12"/>
              </w:rPr>
            </w:pPr>
          </w:p>
          <w:p w14:paraId="6623CC5F" w14:textId="77777777" w:rsidR="000708BB" w:rsidRPr="004D2A85" w:rsidRDefault="000708BB" w:rsidP="000708BB">
            <w:pPr>
              <w:tabs>
                <w:tab w:val="center" w:pos="4536"/>
              </w:tabs>
              <w:jc w:val="both"/>
            </w:pPr>
            <w:r w:rsidRPr="004D2A85">
              <w:t xml:space="preserve">Budżet jednostki samorządu terytorialnego jest rocznym planem dochodów i wydatków oraz przychodów i rozchodów tej jednostki. Budżet jednostki samorządu terytorialnego jest uchwalany na rok budżetowy – rok kalendarzowy. Wydatki publiczne mogą być ponoszone w wysokości i terminach wynikających z wcześniej zaciągniętych zobowiązań. </w:t>
            </w:r>
          </w:p>
          <w:p w14:paraId="06644BE8" w14:textId="77777777" w:rsidR="000708BB" w:rsidRPr="004D2A85" w:rsidRDefault="000708BB" w:rsidP="000708BB">
            <w:pPr>
              <w:spacing w:before="120" w:after="120"/>
              <w:jc w:val="both"/>
            </w:pPr>
            <w:r w:rsidRPr="004D2A85">
              <w:t>Podstawowy plan rzeczowo - finansowy obejmuje jednoroczny okres realizacji zadań bieżących jak i majątkowych, dlatego niezbędne jest określenie zakończenia realizacji zadania maksymalnie do końca grudnia bieżącego roku. Termin ten pozwala na zwrot niewykorzystanych środków do Urzędu Marszałkowskiego oraz ewentualnie JST zaangażowanych w realizację przedmiotu umowy czy rozliczenie przyznanych dotacji.</w:t>
            </w:r>
          </w:p>
          <w:p w14:paraId="50C0AC44" w14:textId="77777777" w:rsidR="000708BB" w:rsidRPr="004D2A85" w:rsidRDefault="000708BB" w:rsidP="000708BB">
            <w:pPr>
              <w:spacing w:before="120" w:after="120"/>
            </w:pPr>
            <w:r w:rsidRPr="004D2A85">
              <w:t xml:space="preserve">Sytuacja taka jest podyktowana min. tym, że Zamawiający prowadzi gospodarkę finansową w oparciu o zasady gospodarki budżetowej przyjętej dla jednostek samorządowych. Pomimo braku osobowości prawnej zasady te </w:t>
            </w:r>
            <w:r w:rsidRPr="004D2A85">
              <w:lastRenderedPageBreak/>
              <w:t xml:space="preserve">obowiązują, a podstawową zasadą jest jednoroczny budżet jednostki. </w:t>
            </w:r>
          </w:p>
          <w:p w14:paraId="0A9D9442" w14:textId="77777777" w:rsidR="000708BB" w:rsidRPr="004D2A85" w:rsidRDefault="000708BB" w:rsidP="000708BB">
            <w:pPr>
              <w:tabs>
                <w:tab w:val="center" w:pos="4536"/>
              </w:tabs>
              <w:jc w:val="both"/>
            </w:pPr>
            <w:r w:rsidRPr="004D2A85">
              <w:t>W związku z faktem, że Zamawiający:</w:t>
            </w:r>
          </w:p>
          <w:p w14:paraId="5A4D5C80" w14:textId="77777777" w:rsidR="000708BB" w:rsidRPr="004D2A85" w:rsidRDefault="000708BB" w:rsidP="000708BB">
            <w:pPr>
              <w:pStyle w:val="Akapitzlist"/>
              <w:widowControl/>
              <w:numPr>
                <w:ilvl w:val="0"/>
                <w:numId w:val="32"/>
              </w:numPr>
              <w:tabs>
                <w:tab w:val="center" w:pos="4536"/>
              </w:tabs>
              <w:autoSpaceDE/>
              <w:autoSpaceDN/>
              <w:adjustRightInd/>
              <w:spacing w:after="200"/>
              <w:contextualSpacing/>
              <w:jc w:val="both"/>
            </w:pPr>
            <w:r w:rsidRPr="004D2A85">
              <w:t>realizuje gospodarkę finansową w oparciu o zasady budżetu rocznego które obligują Kierownika Jednostki do wydatkowania środków planu finansowego na zadania realizowane w oparciu o zamówienia publiczne do końca danego roku budżetowego, jeśli Kierownik Jednostki nie posiada dodatkowych upoważnień od Zarządu Województwa Podkarpackiego do zaciągania zobowiązań finansowych w danym roku budżetowym obciążającym lata przyszłe;</w:t>
            </w:r>
          </w:p>
          <w:p w14:paraId="64E28100" w14:textId="77777777" w:rsidR="000708BB" w:rsidRPr="004D2A85" w:rsidRDefault="000708BB" w:rsidP="000708BB">
            <w:pPr>
              <w:pStyle w:val="Akapitzlist"/>
              <w:widowControl/>
              <w:numPr>
                <w:ilvl w:val="0"/>
                <w:numId w:val="32"/>
              </w:numPr>
              <w:tabs>
                <w:tab w:val="center" w:pos="4536"/>
              </w:tabs>
              <w:autoSpaceDE/>
              <w:autoSpaceDN/>
              <w:adjustRightInd/>
              <w:spacing w:after="200"/>
              <w:contextualSpacing/>
              <w:jc w:val="both"/>
            </w:pPr>
            <w:r w:rsidRPr="004D2A85">
              <w:t>jako jednostka sektora finansów publicznych może zaciągać zobowiązania do sfinansowania w danym roku do wysokości wynikającej z planu wydatków</w:t>
            </w:r>
            <w:r>
              <w:t>;</w:t>
            </w:r>
            <w:r w:rsidRPr="004D2A85">
              <w:t xml:space="preserve"> </w:t>
            </w:r>
          </w:p>
          <w:p w14:paraId="607BC96B" w14:textId="77777777" w:rsidR="000708BB" w:rsidRPr="004D2A85" w:rsidRDefault="000708BB" w:rsidP="000708BB">
            <w:pPr>
              <w:pStyle w:val="Akapitzlist"/>
              <w:widowControl/>
              <w:numPr>
                <w:ilvl w:val="0"/>
                <w:numId w:val="32"/>
              </w:numPr>
              <w:tabs>
                <w:tab w:val="center" w:pos="4536"/>
              </w:tabs>
              <w:autoSpaceDE/>
              <w:autoSpaceDN/>
              <w:adjustRightInd/>
              <w:spacing w:after="120"/>
              <w:ind w:left="714" w:hanging="357"/>
              <w:contextualSpacing/>
              <w:jc w:val="both"/>
            </w:pPr>
            <w:r w:rsidRPr="004D2A85">
              <w:t>nie posiada uchwały zezwalającej na zaciągnięcie zobowiązania wieloletniego</w:t>
            </w:r>
            <w:r>
              <w:t>;</w:t>
            </w:r>
          </w:p>
          <w:p w14:paraId="07EB07B5" w14:textId="77777777" w:rsidR="000708BB" w:rsidRPr="004D2A85" w:rsidRDefault="000708BB" w:rsidP="000708BB">
            <w:pPr>
              <w:tabs>
                <w:tab w:val="center" w:pos="4536"/>
              </w:tabs>
              <w:jc w:val="both"/>
            </w:pPr>
            <w:r w:rsidRPr="004D2A85">
              <w:t xml:space="preserve">oraz mając na uwadze specyfikę przedmiotu zamówienia wskazanie daty wykonania umowy jest uzasadnione obiektywną przyczyną (art. 436 ust. 1 </w:t>
            </w:r>
            <w:proofErr w:type="spellStart"/>
            <w:r w:rsidRPr="004D2A85">
              <w:t>Pzp</w:t>
            </w:r>
            <w:proofErr w:type="spellEnd"/>
            <w:r w:rsidRPr="004D2A85">
              <w:t xml:space="preserve">).  </w:t>
            </w:r>
          </w:p>
          <w:p w14:paraId="2AB34058" w14:textId="4436D12E" w:rsidR="000708BB" w:rsidRPr="007F5104" w:rsidRDefault="000708BB" w:rsidP="000708BB">
            <w:pPr>
              <w:tabs>
                <w:tab w:val="center" w:pos="4536"/>
              </w:tabs>
              <w:jc w:val="both"/>
              <w:rPr>
                <w:b/>
                <w:sz w:val="24"/>
                <w:szCs w:val="24"/>
              </w:rPr>
            </w:pPr>
          </w:p>
        </w:tc>
      </w:tr>
      <w:tr w:rsidR="008313F5" w:rsidRPr="007F5104" w14:paraId="06F04A5F" w14:textId="77777777" w:rsidTr="00E9154D">
        <w:tc>
          <w:tcPr>
            <w:tcW w:w="1985" w:type="dxa"/>
            <w:shd w:val="clear" w:color="auto" w:fill="BFBFBF" w:themeFill="background1" w:themeFillShade="BF"/>
          </w:tcPr>
          <w:p w14:paraId="0E427F1E" w14:textId="119A1FF9" w:rsidR="008313F5" w:rsidRPr="007F5104" w:rsidRDefault="008313F5" w:rsidP="007F5104">
            <w:pPr>
              <w:tabs>
                <w:tab w:val="left" w:pos="408"/>
              </w:tabs>
              <w:jc w:val="center"/>
              <w:rPr>
                <w:b/>
                <w:sz w:val="24"/>
                <w:szCs w:val="24"/>
              </w:rPr>
            </w:pPr>
            <w:bookmarkStart w:id="3" w:name="_Hlk184722969"/>
            <w:r w:rsidRPr="007F5104">
              <w:rPr>
                <w:b/>
                <w:sz w:val="24"/>
                <w:szCs w:val="24"/>
              </w:rPr>
              <w:lastRenderedPageBreak/>
              <w:t>PKT VII.1 i 2</w:t>
            </w:r>
          </w:p>
        </w:tc>
        <w:tc>
          <w:tcPr>
            <w:tcW w:w="7229" w:type="dxa"/>
            <w:shd w:val="clear" w:color="auto" w:fill="BFBFBF" w:themeFill="background1" w:themeFillShade="BF"/>
          </w:tcPr>
          <w:p w14:paraId="28134950" w14:textId="01D4BE79" w:rsidR="008313F5" w:rsidRPr="007F5104" w:rsidRDefault="008313F5" w:rsidP="007F5104">
            <w:pPr>
              <w:tabs>
                <w:tab w:val="left" w:pos="408"/>
              </w:tabs>
              <w:rPr>
                <w:b/>
                <w:sz w:val="24"/>
                <w:szCs w:val="24"/>
              </w:rPr>
            </w:pPr>
            <w:r w:rsidRPr="007F5104">
              <w:rPr>
                <w:b/>
                <w:sz w:val="24"/>
                <w:szCs w:val="24"/>
              </w:rPr>
              <w:t xml:space="preserve">PODSTAWY WYKLUCZENIA, O KTÓRYCH MOWA </w:t>
            </w:r>
            <w:r w:rsidRPr="007F5104">
              <w:rPr>
                <w:b/>
                <w:sz w:val="24"/>
                <w:szCs w:val="24"/>
              </w:rPr>
              <w:br/>
              <w:t>W ART. 108 i ART. 109 PZP</w:t>
            </w:r>
          </w:p>
        </w:tc>
      </w:tr>
      <w:tr w:rsidR="000708BB" w:rsidRPr="007F5104" w14:paraId="3117D3C8" w14:textId="77777777" w:rsidTr="00F447A7">
        <w:tc>
          <w:tcPr>
            <w:tcW w:w="1985" w:type="dxa"/>
          </w:tcPr>
          <w:p w14:paraId="57E53519" w14:textId="77777777" w:rsidR="000708BB" w:rsidRPr="007F5104" w:rsidRDefault="000708BB" w:rsidP="000708BB">
            <w:pPr>
              <w:tabs>
                <w:tab w:val="left" w:pos="408"/>
              </w:tabs>
              <w:jc w:val="center"/>
              <w:rPr>
                <w:b/>
                <w:sz w:val="24"/>
                <w:szCs w:val="24"/>
              </w:rPr>
            </w:pPr>
          </w:p>
        </w:tc>
        <w:tc>
          <w:tcPr>
            <w:tcW w:w="7229" w:type="dxa"/>
            <w:tcBorders>
              <w:top w:val="single" w:sz="4" w:space="0" w:color="auto"/>
              <w:left w:val="single" w:sz="4" w:space="0" w:color="auto"/>
              <w:bottom w:val="single" w:sz="4" w:space="0" w:color="auto"/>
              <w:right w:val="single" w:sz="4" w:space="0" w:color="auto"/>
            </w:tcBorders>
          </w:tcPr>
          <w:p w14:paraId="2508F11B" w14:textId="77777777" w:rsidR="000708BB" w:rsidRDefault="000708BB" w:rsidP="000708BB">
            <w:pPr>
              <w:tabs>
                <w:tab w:val="left" w:pos="408"/>
              </w:tabs>
              <w:jc w:val="both"/>
              <w:rPr>
                <w:bCs/>
              </w:rPr>
            </w:pPr>
          </w:p>
          <w:p w14:paraId="63166BC1" w14:textId="77777777" w:rsidR="000708BB" w:rsidRPr="007F5104" w:rsidRDefault="000708BB" w:rsidP="000708BB">
            <w:pPr>
              <w:tabs>
                <w:tab w:val="left" w:pos="408"/>
              </w:tabs>
              <w:jc w:val="both"/>
              <w:rPr>
                <w:bCs/>
              </w:rPr>
            </w:pPr>
            <w:r w:rsidRPr="007F5104">
              <w:rPr>
                <w:bCs/>
              </w:rPr>
              <w:t xml:space="preserve">Z postępowania o udzielenie zamówienia wyklucza się Wykonawców, </w:t>
            </w:r>
            <w:r w:rsidRPr="007F5104">
              <w:rPr>
                <w:bCs/>
              </w:rPr>
              <w:br/>
              <w:t>w stosunku do których zachodzi którakolwiek z okoliczności wskazanych w art.</w:t>
            </w:r>
            <w:r>
              <w:rPr>
                <w:bCs/>
              </w:rPr>
              <w:t> </w:t>
            </w:r>
            <w:r w:rsidRPr="00B84853">
              <w:rPr>
                <w:bCs/>
              </w:rPr>
              <w:t>108 ust</w:t>
            </w:r>
            <w:r>
              <w:rPr>
                <w:bCs/>
              </w:rPr>
              <w:t>.</w:t>
            </w:r>
            <w:r w:rsidRPr="00B84853">
              <w:rPr>
                <w:bCs/>
              </w:rPr>
              <w:t xml:space="preserve"> 1 </w:t>
            </w:r>
            <w:proofErr w:type="spellStart"/>
            <w:r w:rsidRPr="007F5104">
              <w:rPr>
                <w:bCs/>
              </w:rPr>
              <w:t>Pzp</w:t>
            </w:r>
            <w:proofErr w:type="spellEnd"/>
            <w:r w:rsidRPr="007F5104">
              <w:rPr>
                <w:bCs/>
              </w:rPr>
              <w:t>.</w:t>
            </w:r>
          </w:p>
          <w:p w14:paraId="6E30BEE0" w14:textId="77777777" w:rsidR="000708BB" w:rsidRDefault="000708BB" w:rsidP="000708BB">
            <w:pPr>
              <w:spacing w:before="100" w:after="100"/>
              <w:jc w:val="both"/>
              <w:rPr>
                <w:bCs/>
                <w:lang w:eastAsia="en-US"/>
              </w:rPr>
            </w:pPr>
            <w:r w:rsidRPr="0047458C">
              <w:rPr>
                <w:bCs/>
                <w:lang w:eastAsia="en-US"/>
              </w:rPr>
              <w:t xml:space="preserve">Zamawiający </w:t>
            </w:r>
            <w:r w:rsidRPr="00FB3759">
              <w:rPr>
                <w:b/>
                <w:lang w:eastAsia="en-US"/>
              </w:rPr>
              <w:t>nie przewiduje</w:t>
            </w:r>
            <w:r w:rsidRPr="0047458C">
              <w:rPr>
                <w:bCs/>
                <w:lang w:eastAsia="en-US"/>
              </w:rPr>
              <w:t xml:space="preserve"> wykluczenia wykonawców na podstawie fakultatywnych przesłanek wykluczenia o których mowa w art. 109 ust.1 </w:t>
            </w:r>
            <w:proofErr w:type="spellStart"/>
            <w:r w:rsidRPr="0047458C">
              <w:rPr>
                <w:bCs/>
                <w:lang w:eastAsia="en-US"/>
              </w:rPr>
              <w:t>Pzp</w:t>
            </w:r>
            <w:proofErr w:type="spellEnd"/>
            <w:r w:rsidRPr="0047458C">
              <w:rPr>
                <w:bCs/>
                <w:lang w:eastAsia="en-US"/>
              </w:rPr>
              <w:t>.</w:t>
            </w:r>
          </w:p>
          <w:p w14:paraId="5F178990" w14:textId="77777777" w:rsidR="000708BB" w:rsidRDefault="000708BB" w:rsidP="000708BB">
            <w:pPr>
              <w:spacing w:before="100" w:after="100"/>
              <w:jc w:val="both"/>
              <w:rPr>
                <w:b/>
              </w:rPr>
            </w:pPr>
          </w:p>
          <w:p w14:paraId="0F32F619" w14:textId="02E4F7F4" w:rsidR="000708BB" w:rsidRPr="007F5104" w:rsidRDefault="000708BB" w:rsidP="000708BB">
            <w:pPr>
              <w:tabs>
                <w:tab w:val="left" w:pos="408"/>
              </w:tabs>
              <w:rPr>
                <w:b/>
                <w:sz w:val="24"/>
                <w:szCs w:val="24"/>
              </w:rPr>
            </w:pPr>
          </w:p>
        </w:tc>
      </w:tr>
      <w:bookmarkEnd w:id="3"/>
      <w:tr w:rsidR="008313F5" w:rsidRPr="007F5104" w14:paraId="593B0804" w14:textId="77777777" w:rsidTr="00E9154D">
        <w:tc>
          <w:tcPr>
            <w:tcW w:w="1985" w:type="dxa"/>
            <w:shd w:val="clear" w:color="auto" w:fill="BFBFBF" w:themeFill="background1" w:themeFillShade="BF"/>
          </w:tcPr>
          <w:p w14:paraId="7D8B5281" w14:textId="77777777" w:rsidR="008313F5" w:rsidRPr="007F5104" w:rsidRDefault="008313F5" w:rsidP="007F5104">
            <w:pPr>
              <w:tabs>
                <w:tab w:val="left" w:pos="408"/>
              </w:tabs>
              <w:jc w:val="center"/>
              <w:rPr>
                <w:b/>
                <w:sz w:val="24"/>
                <w:szCs w:val="24"/>
              </w:rPr>
            </w:pPr>
            <w:r w:rsidRPr="007F5104">
              <w:rPr>
                <w:b/>
                <w:sz w:val="24"/>
                <w:szCs w:val="24"/>
              </w:rPr>
              <w:t>PKT XXIII.1 IDW</w:t>
            </w:r>
          </w:p>
          <w:p w14:paraId="6BE446E0" w14:textId="6A4192E8" w:rsidR="008313F5" w:rsidRPr="007F5104" w:rsidRDefault="008313F5" w:rsidP="007F5104">
            <w:pPr>
              <w:tabs>
                <w:tab w:val="left" w:pos="408"/>
              </w:tabs>
              <w:jc w:val="center"/>
              <w:rPr>
                <w:b/>
                <w:sz w:val="24"/>
                <w:szCs w:val="24"/>
              </w:rPr>
            </w:pPr>
            <w:r w:rsidRPr="007F5104">
              <w:rPr>
                <w:b/>
                <w:sz w:val="24"/>
                <w:szCs w:val="24"/>
              </w:rPr>
              <w:t>XIV.9</w:t>
            </w:r>
            <w:r w:rsidR="00BE212F" w:rsidRPr="007F5104">
              <w:rPr>
                <w:b/>
                <w:sz w:val="24"/>
                <w:szCs w:val="24"/>
              </w:rPr>
              <w:t xml:space="preserve"> </w:t>
            </w:r>
            <w:r w:rsidRPr="007F5104">
              <w:rPr>
                <w:b/>
                <w:sz w:val="24"/>
                <w:szCs w:val="24"/>
              </w:rPr>
              <w:t>IDW</w:t>
            </w:r>
          </w:p>
        </w:tc>
        <w:tc>
          <w:tcPr>
            <w:tcW w:w="7229" w:type="dxa"/>
            <w:shd w:val="clear" w:color="auto" w:fill="BFBFBF" w:themeFill="background1" w:themeFillShade="BF"/>
          </w:tcPr>
          <w:p w14:paraId="2F7FE9D9" w14:textId="5A865E90" w:rsidR="008313F5" w:rsidRPr="007F5104" w:rsidRDefault="008313F5" w:rsidP="007F5104">
            <w:pPr>
              <w:tabs>
                <w:tab w:val="left" w:pos="408"/>
              </w:tabs>
              <w:rPr>
                <w:b/>
                <w:sz w:val="24"/>
                <w:szCs w:val="24"/>
              </w:rPr>
            </w:pPr>
            <w:r w:rsidRPr="007F5104">
              <w:rPr>
                <w:b/>
                <w:sz w:val="24"/>
                <w:szCs w:val="24"/>
              </w:rPr>
              <w:t>SKŁADANIE OFERT CZĘŚCIOWYCH</w:t>
            </w:r>
          </w:p>
        </w:tc>
      </w:tr>
      <w:tr w:rsidR="000708BB" w:rsidRPr="007F5104" w14:paraId="3590AF2E" w14:textId="77777777" w:rsidTr="00BC7686">
        <w:tc>
          <w:tcPr>
            <w:tcW w:w="1985" w:type="dxa"/>
            <w:tcBorders>
              <w:bottom w:val="single" w:sz="4" w:space="0" w:color="auto"/>
            </w:tcBorders>
          </w:tcPr>
          <w:p w14:paraId="48AF67A8" w14:textId="77777777" w:rsidR="000708BB" w:rsidRPr="007F5104" w:rsidRDefault="000708BB" w:rsidP="000708BB">
            <w:pPr>
              <w:tabs>
                <w:tab w:val="left" w:pos="408"/>
              </w:tabs>
              <w:rPr>
                <w:b/>
              </w:rPr>
            </w:pPr>
          </w:p>
        </w:tc>
        <w:tc>
          <w:tcPr>
            <w:tcW w:w="7229" w:type="dxa"/>
            <w:tcBorders>
              <w:bottom w:val="single" w:sz="4" w:space="0" w:color="auto"/>
            </w:tcBorders>
          </w:tcPr>
          <w:p w14:paraId="333C3389" w14:textId="77777777" w:rsidR="000708BB" w:rsidRDefault="000708BB" w:rsidP="000708BB">
            <w:pPr>
              <w:tabs>
                <w:tab w:val="left" w:pos="408"/>
              </w:tabs>
              <w:rPr>
                <w:bCs/>
              </w:rPr>
            </w:pPr>
          </w:p>
          <w:p w14:paraId="2791DC06" w14:textId="77777777" w:rsidR="000708BB" w:rsidRDefault="000708BB" w:rsidP="000708BB">
            <w:pPr>
              <w:tabs>
                <w:tab w:val="left" w:pos="408"/>
              </w:tabs>
              <w:rPr>
                <w:bCs/>
              </w:rPr>
            </w:pPr>
            <w:r w:rsidRPr="00E94639">
              <w:rPr>
                <w:bCs/>
              </w:rPr>
              <w:t xml:space="preserve">Zamawiający </w:t>
            </w:r>
            <w:r w:rsidRPr="00E94639">
              <w:rPr>
                <w:b/>
                <w:bCs/>
                <w:u w:val="single"/>
              </w:rPr>
              <w:t xml:space="preserve"> dopuszcza</w:t>
            </w:r>
            <w:r w:rsidRPr="00E94639">
              <w:rPr>
                <w:bCs/>
              </w:rPr>
              <w:t xml:space="preserve"> składanie ofert częściowych – minimum jedna część</w:t>
            </w:r>
            <w:r>
              <w:rPr>
                <w:bCs/>
              </w:rPr>
              <w:t xml:space="preserve"> (</w:t>
            </w:r>
            <w:r w:rsidRPr="000106E9">
              <w:rPr>
                <w:bCs/>
                <w:u w:val="single"/>
              </w:rPr>
              <w:t>każda część obejmuje wszystkie grupy usług</w:t>
            </w:r>
            <w:r>
              <w:rPr>
                <w:bCs/>
                <w:u w:val="single"/>
              </w:rPr>
              <w:t xml:space="preserve"> / robót</w:t>
            </w:r>
            <w:r w:rsidRPr="000106E9">
              <w:rPr>
                <w:bCs/>
                <w:u w:val="single"/>
              </w:rPr>
              <w:t xml:space="preserve"> [1-8])</w:t>
            </w:r>
          </w:p>
          <w:p w14:paraId="21B29013" w14:textId="77777777" w:rsidR="000708BB" w:rsidRDefault="000708BB" w:rsidP="000708BB">
            <w:pPr>
              <w:spacing w:before="120"/>
              <w:jc w:val="both"/>
            </w:pPr>
            <w:r>
              <w:t>Część 1  - RDW Jarosław</w:t>
            </w:r>
          </w:p>
          <w:p w14:paraId="5A4DDDBA" w14:textId="77777777" w:rsidR="000708BB" w:rsidRDefault="000708BB" w:rsidP="000708BB">
            <w:pPr>
              <w:spacing w:before="120"/>
              <w:jc w:val="both"/>
            </w:pPr>
            <w:r>
              <w:t>Część 2  - RDW Jasło</w:t>
            </w:r>
          </w:p>
          <w:p w14:paraId="78400494" w14:textId="77777777" w:rsidR="000708BB" w:rsidRDefault="000708BB" w:rsidP="000708BB">
            <w:pPr>
              <w:spacing w:before="120"/>
              <w:jc w:val="both"/>
            </w:pPr>
            <w:r>
              <w:t>Część 3  - RDW Lubaczów</w:t>
            </w:r>
          </w:p>
          <w:p w14:paraId="4AFCA411" w14:textId="77777777" w:rsidR="000708BB" w:rsidRDefault="000708BB" w:rsidP="000708BB">
            <w:pPr>
              <w:spacing w:before="120"/>
              <w:jc w:val="both"/>
            </w:pPr>
            <w:r>
              <w:t>Część 4  - RDW Łańcut</w:t>
            </w:r>
          </w:p>
          <w:p w14:paraId="592EF538" w14:textId="77777777" w:rsidR="000708BB" w:rsidRDefault="000708BB" w:rsidP="000708BB">
            <w:pPr>
              <w:spacing w:before="120"/>
              <w:jc w:val="both"/>
            </w:pPr>
            <w:r>
              <w:t>Część 5  - RDW Mielec</w:t>
            </w:r>
          </w:p>
          <w:p w14:paraId="79824566" w14:textId="77777777" w:rsidR="000708BB" w:rsidRDefault="000708BB" w:rsidP="000708BB">
            <w:pPr>
              <w:spacing w:before="120"/>
              <w:jc w:val="both"/>
            </w:pPr>
            <w:r>
              <w:lastRenderedPageBreak/>
              <w:t>Część 6  - RDW Rymanów</w:t>
            </w:r>
          </w:p>
          <w:p w14:paraId="15AD5504" w14:textId="77777777" w:rsidR="000708BB" w:rsidRDefault="000708BB" w:rsidP="000708BB">
            <w:pPr>
              <w:spacing w:before="120"/>
              <w:jc w:val="both"/>
            </w:pPr>
            <w:r>
              <w:t>Część 7  - RDW Stalowa Wola</w:t>
            </w:r>
          </w:p>
          <w:p w14:paraId="35A330C7" w14:textId="77777777" w:rsidR="000708BB" w:rsidRDefault="000708BB" w:rsidP="000708BB">
            <w:pPr>
              <w:spacing w:before="120"/>
              <w:jc w:val="both"/>
            </w:pPr>
            <w:r>
              <w:t>Część 8  - RDW Ustrzyki Dolne</w:t>
            </w:r>
          </w:p>
          <w:p w14:paraId="50931038" w14:textId="77777777" w:rsidR="000708BB" w:rsidRPr="00A639C4" w:rsidRDefault="000708BB" w:rsidP="000708BB">
            <w:pPr>
              <w:tabs>
                <w:tab w:val="left" w:pos="408"/>
              </w:tabs>
              <w:jc w:val="both"/>
              <w:rPr>
                <w:bCs/>
              </w:rPr>
            </w:pPr>
          </w:p>
          <w:p w14:paraId="34E20A96" w14:textId="77777777" w:rsidR="000708BB" w:rsidRPr="00A639C4" w:rsidRDefault="000708BB" w:rsidP="000708BB">
            <w:pPr>
              <w:tabs>
                <w:tab w:val="left" w:pos="408"/>
              </w:tabs>
              <w:jc w:val="both"/>
              <w:rPr>
                <w:bCs/>
              </w:rPr>
            </w:pPr>
            <w:r w:rsidRPr="00A639C4">
              <w:rPr>
                <w:bCs/>
              </w:rPr>
              <w:t>Wykonawca może złożyć ofertę na jedn</w:t>
            </w:r>
            <w:r>
              <w:rPr>
                <w:bCs/>
              </w:rPr>
              <w:t xml:space="preserve">o, </w:t>
            </w:r>
            <w:r w:rsidRPr="00A639C4">
              <w:rPr>
                <w:bCs/>
              </w:rPr>
              <w:t>kilka</w:t>
            </w:r>
            <w:r>
              <w:rPr>
                <w:bCs/>
              </w:rPr>
              <w:t xml:space="preserve"> lub wszystkie</w:t>
            </w:r>
            <w:r w:rsidRPr="00A639C4">
              <w:rPr>
                <w:bCs/>
              </w:rPr>
              <w:t xml:space="preserve"> </w:t>
            </w:r>
            <w:r>
              <w:rPr>
                <w:bCs/>
              </w:rPr>
              <w:t xml:space="preserve">części – </w:t>
            </w:r>
            <w:r w:rsidRPr="00A639C4">
              <w:rPr>
                <w:bCs/>
              </w:rPr>
              <w:t>zada</w:t>
            </w:r>
            <w:r>
              <w:rPr>
                <w:bCs/>
              </w:rPr>
              <w:t>nia</w:t>
            </w:r>
            <w:r w:rsidRPr="00A639C4">
              <w:rPr>
                <w:bCs/>
              </w:rPr>
              <w:t>.</w:t>
            </w:r>
          </w:p>
          <w:p w14:paraId="5EBCF8F4" w14:textId="77777777" w:rsidR="000708BB" w:rsidRDefault="000708BB" w:rsidP="000708BB">
            <w:pPr>
              <w:tabs>
                <w:tab w:val="left" w:pos="408"/>
              </w:tabs>
              <w:jc w:val="both"/>
              <w:rPr>
                <w:bCs/>
              </w:rPr>
            </w:pPr>
            <w:r w:rsidRPr="00A639C4">
              <w:rPr>
                <w:bCs/>
              </w:rPr>
              <w:t xml:space="preserve">Temu samemu wykonawcy może zostać udzielone zamówienie maksymalnie na </w:t>
            </w:r>
            <w:r>
              <w:rPr>
                <w:bCs/>
              </w:rPr>
              <w:t>8</w:t>
            </w:r>
            <w:r w:rsidRPr="00A639C4">
              <w:rPr>
                <w:bCs/>
              </w:rPr>
              <w:t xml:space="preserve"> </w:t>
            </w:r>
            <w:r>
              <w:rPr>
                <w:bCs/>
              </w:rPr>
              <w:t xml:space="preserve">części </w:t>
            </w:r>
            <w:r w:rsidRPr="00A639C4">
              <w:rPr>
                <w:bCs/>
              </w:rPr>
              <w:t xml:space="preserve">– </w:t>
            </w:r>
            <w:r>
              <w:rPr>
                <w:bCs/>
              </w:rPr>
              <w:t>zadań</w:t>
            </w:r>
            <w:r w:rsidRPr="00A639C4">
              <w:rPr>
                <w:bCs/>
              </w:rPr>
              <w:t>. W związku z tym w przedmiotowym post</w:t>
            </w:r>
            <w:r>
              <w:rPr>
                <w:bCs/>
              </w:rPr>
              <w:t>ę</w:t>
            </w:r>
            <w:r w:rsidRPr="00A639C4">
              <w:rPr>
                <w:bCs/>
              </w:rPr>
              <w:t>powaniu Zamawiający nie określa kryteriów lub zasad, mających zastosowanie do ustalenia, które części zamówienia zostaną udzielone jednemu wykonawcy, w</w:t>
            </w:r>
            <w:r>
              <w:rPr>
                <w:bCs/>
              </w:rPr>
              <w:t> </w:t>
            </w:r>
            <w:r w:rsidRPr="00A639C4">
              <w:rPr>
                <w:bCs/>
              </w:rPr>
              <w:t>przypadku wyboru jego oferty w większej niż maksymalna liczbie części.</w:t>
            </w:r>
          </w:p>
          <w:p w14:paraId="75721B5D" w14:textId="77777777" w:rsidR="000708BB" w:rsidRPr="007F5104" w:rsidRDefault="000708BB" w:rsidP="000708BB">
            <w:pPr>
              <w:jc w:val="both"/>
            </w:pPr>
          </w:p>
        </w:tc>
      </w:tr>
      <w:tr w:rsidR="008313F5" w:rsidRPr="007F5104" w14:paraId="2B4AA5AB" w14:textId="77777777" w:rsidTr="00E9154D">
        <w:tc>
          <w:tcPr>
            <w:tcW w:w="1985" w:type="dxa"/>
            <w:tcBorders>
              <w:bottom w:val="single" w:sz="4" w:space="0" w:color="auto"/>
            </w:tcBorders>
            <w:shd w:val="clear" w:color="auto" w:fill="BFBFBF" w:themeFill="background1" w:themeFillShade="BF"/>
          </w:tcPr>
          <w:p w14:paraId="563D6C8E" w14:textId="617FA0EC" w:rsidR="008313F5" w:rsidRPr="007F5104" w:rsidRDefault="008313F5" w:rsidP="007F5104">
            <w:pPr>
              <w:tabs>
                <w:tab w:val="left" w:pos="408"/>
              </w:tabs>
              <w:jc w:val="center"/>
              <w:rPr>
                <w:b/>
              </w:rPr>
            </w:pPr>
            <w:r w:rsidRPr="007F5104">
              <w:rPr>
                <w:b/>
                <w:sz w:val="24"/>
                <w:szCs w:val="24"/>
              </w:rPr>
              <w:lastRenderedPageBreak/>
              <w:t>Pkt XXVIII.1 IDW</w:t>
            </w:r>
          </w:p>
        </w:tc>
        <w:tc>
          <w:tcPr>
            <w:tcW w:w="7229" w:type="dxa"/>
            <w:tcBorders>
              <w:bottom w:val="single" w:sz="4" w:space="0" w:color="auto"/>
            </w:tcBorders>
            <w:shd w:val="clear" w:color="auto" w:fill="BFBFBF" w:themeFill="background1" w:themeFillShade="BF"/>
          </w:tcPr>
          <w:p w14:paraId="0D7A6393" w14:textId="045047C8" w:rsidR="008313F5" w:rsidRPr="007F5104" w:rsidRDefault="008313F5" w:rsidP="007F5104">
            <w:pPr>
              <w:rPr>
                <w:bCs/>
              </w:rPr>
            </w:pPr>
            <w:r w:rsidRPr="007F5104">
              <w:rPr>
                <w:b/>
                <w:sz w:val="24"/>
                <w:szCs w:val="24"/>
              </w:rPr>
              <w:t>INFORMACJA O PRZEWIDYWANYCH ZAMÓWIENIACH, O KTÓRYCH MOWA W ART. 214 UST. 1 PKT 7 i 8 PZP</w:t>
            </w:r>
          </w:p>
        </w:tc>
      </w:tr>
      <w:tr w:rsidR="000708BB" w:rsidRPr="007F5104" w14:paraId="3AF5448E" w14:textId="77777777" w:rsidTr="0027528C">
        <w:tc>
          <w:tcPr>
            <w:tcW w:w="1985" w:type="dxa"/>
            <w:tcBorders>
              <w:bottom w:val="single" w:sz="4" w:space="0" w:color="auto"/>
            </w:tcBorders>
          </w:tcPr>
          <w:p w14:paraId="18766BF2" w14:textId="77777777" w:rsidR="000708BB" w:rsidRPr="007F5104" w:rsidRDefault="000708BB" w:rsidP="000708BB">
            <w:pPr>
              <w:tabs>
                <w:tab w:val="left" w:pos="408"/>
              </w:tabs>
              <w:rPr>
                <w:b/>
              </w:rPr>
            </w:pPr>
          </w:p>
        </w:tc>
        <w:tc>
          <w:tcPr>
            <w:tcW w:w="7229" w:type="dxa"/>
            <w:tcBorders>
              <w:bottom w:val="single" w:sz="4" w:space="0" w:color="auto"/>
            </w:tcBorders>
          </w:tcPr>
          <w:p w14:paraId="0CC01CC8" w14:textId="77777777" w:rsidR="000708BB" w:rsidRDefault="000708BB" w:rsidP="000708BB">
            <w:pPr>
              <w:tabs>
                <w:tab w:val="left" w:pos="408"/>
              </w:tabs>
              <w:spacing w:line="276" w:lineRule="auto"/>
              <w:jc w:val="both"/>
              <w:rPr>
                <w:rFonts w:eastAsiaTheme="minorHAnsi"/>
                <w:lang w:eastAsia="en-US"/>
              </w:rPr>
            </w:pPr>
          </w:p>
          <w:p w14:paraId="411CD0B7" w14:textId="77777777" w:rsidR="000708BB" w:rsidRPr="00AF7596" w:rsidRDefault="000708BB" w:rsidP="000708BB">
            <w:pPr>
              <w:tabs>
                <w:tab w:val="left" w:pos="408"/>
              </w:tabs>
              <w:spacing w:line="276" w:lineRule="auto"/>
              <w:jc w:val="both"/>
              <w:rPr>
                <w:bCs/>
              </w:rPr>
            </w:pPr>
            <w:r w:rsidRPr="00AF7596">
              <w:rPr>
                <w:rFonts w:eastAsiaTheme="minorHAnsi"/>
                <w:lang w:eastAsia="en-US"/>
              </w:rPr>
              <w:t xml:space="preserve">Zamawiający </w:t>
            </w:r>
            <w:r w:rsidRPr="00AF7596">
              <w:rPr>
                <w:rFonts w:eastAsiaTheme="minorHAnsi"/>
                <w:b/>
                <w:u w:val="single"/>
                <w:lang w:eastAsia="en-US"/>
              </w:rPr>
              <w:t>przewiduje możliwość</w:t>
            </w:r>
            <w:r w:rsidRPr="00AF7596">
              <w:rPr>
                <w:rFonts w:eastAsiaTheme="minorHAnsi"/>
                <w:lang w:eastAsia="en-US"/>
              </w:rPr>
              <w:t xml:space="preserve"> udzielenia, w okresie 3 lat od dnia udzielenia zamówienia podstawowego, </w:t>
            </w:r>
            <w:r w:rsidRPr="009B61ED">
              <w:rPr>
                <w:rFonts w:eastAsiaTheme="minorHAnsi"/>
                <w:lang w:eastAsia="en-US"/>
              </w:rPr>
              <w:t>wykonawcy usług lub robót budowlanych, zamówienia polegającego na powtórzeniu podobnych usług lub robót budowlanych</w:t>
            </w:r>
            <w:r w:rsidRPr="00AF7596">
              <w:t xml:space="preserve">, </w:t>
            </w:r>
            <w:r w:rsidRPr="00AF7596">
              <w:rPr>
                <w:bCs/>
                <w:color w:val="000000"/>
              </w:rPr>
              <w:t xml:space="preserve">do </w:t>
            </w:r>
            <w:r w:rsidRPr="00AF7596">
              <w:rPr>
                <w:bCs/>
              </w:rPr>
              <w:t>wysokości:</w:t>
            </w:r>
          </w:p>
          <w:p w14:paraId="097FCED5" w14:textId="77777777" w:rsidR="000708BB" w:rsidRPr="00117917" w:rsidRDefault="000708BB" w:rsidP="000708BB">
            <w:pPr>
              <w:tabs>
                <w:tab w:val="left" w:pos="408"/>
              </w:tabs>
              <w:spacing w:line="276" w:lineRule="auto"/>
              <w:jc w:val="both"/>
              <w:rPr>
                <w:bCs/>
                <w:color w:val="000000"/>
              </w:rPr>
            </w:pPr>
            <w:r w:rsidRPr="00117917">
              <w:rPr>
                <w:b/>
              </w:rPr>
              <w:t>do 25 %</w:t>
            </w:r>
            <w:r w:rsidRPr="00117917">
              <w:rPr>
                <w:b/>
                <w:color w:val="000000"/>
              </w:rPr>
              <w:t xml:space="preserve"> </w:t>
            </w:r>
            <w:r w:rsidRPr="00117917">
              <w:rPr>
                <w:bCs/>
                <w:color w:val="000000"/>
              </w:rPr>
              <w:t>wartości zamówienia – dla grupy 1.</w:t>
            </w:r>
          </w:p>
          <w:p w14:paraId="072E6666" w14:textId="77777777" w:rsidR="000708BB" w:rsidRPr="00117917" w:rsidRDefault="000708BB" w:rsidP="000708BB">
            <w:pPr>
              <w:tabs>
                <w:tab w:val="left" w:pos="408"/>
              </w:tabs>
              <w:spacing w:line="276" w:lineRule="auto"/>
              <w:jc w:val="both"/>
              <w:rPr>
                <w:bCs/>
                <w:color w:val="000000"/>
              </w:rPr>
            </w:pPr>
            <w:r w:rsidRPr="00117917">
              <w:rPr>
                <w:b/>
              </w:rPr>
              <w:t>do 28 %</w:t>
            </w:r>
            <w:r w:rsidRPr="00117917">
              <w:rPr>
                <w:b/>
                <w:color w:val="000000"/>
              </w:rPr>
              <w:t xml:space="preserve"> </w:t>
            </w:r>
            <w:r w:rsidRPr="00117917">
              <w:rPr>
                <w:bCs/>
                <w:color w:val="000000"/>
              </w:rPr>
              <w:t>wartości zamówienia – dla grupy 2.</w:t>
            </w:r>
          </w:p>
          <w:p w14:paraId="1A1B0031" w14:textId="77777777" w:rsidR="000708BB" w:rsidRPr="00117917" w:rsidRDefault="000708BB" w:rsidP="000708BB">
            <w:pPr>
              <w:tabs>
                <w:tab w:val="left" w:pos="408"/>
              </w:tabs>
              <w:spacing w:line="276" w:lineRule="auto"/>
              <w:jc w:val="both"/>
              <w:rPr>
                <w:bCs/>
                <w:color w:val="000000"/>
              </w:rPr>
            </w:pPr>
            <w:r w:rsidRPr="00117917">
              <w:rPr>
                <w:b/>
              </w:rPr>
              <w:t>do 3 %</w:t>
            </w:r>
            <w:r w:rsidRPr="00117917">
              <w:rPr>
                <w:b/>
                <w:color w:val="000000"/>
              </w:rPr>
              <w:t xml:space="preserve"> </w:t>
            </w:r>
            <w:r w:rsidRPr="00117917">
              <w:rPr>
                <w:bCs/>
                <w:color w:val="000000"/>
              </w:rPr>
              <w:t>wartości zamówienia – dla grupy 4.</w:t>
            </w:r>
          </w:p>
          <w:p w14:paraId="18E326EE" w14:textId="77777777" w:rsidR="000708BB" w:rsidRPr="00117917" w:rsidRDefault="000708BB" w:rsidP="000708BB">
            <w:pPr>
              <w:tabs>
                <w:tab w:val="left" w:pos="408"/>
              </w:tabs>
              <w:spacing w:line="276" w:lineRule="auto"/>
              <w:jc w:val="both"/>
              <w:rPr>
                <w:bCs/>
                <w:color w:val="000000"/>
              </w:rPr>
            </w:pPr>
            <w:r w:rsidRPr="00117917">
              <w:rPr>
                <w:b/>
              </w:rPr>
              <w:t>do 1 %</w:t>
            </w:r>
            <w:r w:rsidRPr="00117917">
              <w:rPr>
                <w:b/>
                <w:color w:val="000000"/>
              </w:rPr>
              <w:t xml:space="preserve"> </w:t>
            </w:r>
            <w:r w:rsidRPr="00117917">
              <w:rPr>
                <w:bCs/>
                <w:color w:val="000000"/>
              </w:rPr>
              <w:t>wartości zamówienia – dla grupy 5.</w:t>
            </w:r>
          </w:p>
          <w:p w14:paraId="5D5924BE" w14:textId="77777777" w:rsidR="000708BB" w:rsidRPr="00117917" w:rsidRDefault="000708BB" w:rsidP="000708BB">
            <w:pPr>
              <w:tabs>
                <w:tab w:val="left" w:pos="408"/>
              </w:tabs>
              <w:spacing w:line="276" w:lineRule="auto"/>
              <w:jc w:val="both"/>
              <w:rPr>
                <w:bCs/>
                <w:color w:val="000000"/>
              </w:rPr>
            </w:pPr>
            <w:r w:rsidRPr="00117917">
              <w:rPr>
                <w:b/>
              </w:rPr>
              <w:t>do 12 %</w:t>
            </w:r>
            <w:r w:rsidRPr="00117917">
              <w:rPr>
                <w:b/>
                <w:color w:val="000000"/>
              </w:rPr>
              <w:t xml:space="preserve"> </w:t>
            </w:r>
            <w:r w:rsidRPr="00117917">
              <w:rPr>
                <w:bCs/>
                <w:color w:val="000000"/>
              </w:rPr>
              <w:t>wartości zamówienia – dla grupy 7.</w:t>
            </w:r>
          </w:p>
          <w:p w14:paraId="5D526C26" w14:textId="77777777" w:rsidR="00D911FE" w:rsidRPr="008B0C4E" w:rsidRDefault="00D911FE" w:rsidP="000708BB">
            <w:pPr>
              <w:widowControl/>
              <w:rPr>
                <w:rFonts w:eastAsiaTheme="minorHAnsi"/>
                <w:sz w:val="16"/>
                <w:szCs w:val="16"/>
                <w:lang w:eastAsia="en-US"/>
              </w:rPr>
            </w:pPr>
          </w:p>
          <w:p w14:paraId="4209703B" w14:textId="5A732BC9" w:rsidR="00D911FE" w:rsidRPr="00D911FE" w:rsidRDefault="00D911FE" w:rsidP="000708BB">
            <w:pPr>
              <w:widowControl/>
              <w:jc w:val="both"/>
              <w:rPr>
                <w:rFonts w:eastAsiaTheme="minorHAnsi"/>
                <w:b/>
                <w:bCs/>
                <w:lang w:eastAsia="en-US"/>
              </w:rPr>
            </w:pPr>
            <w:r w:rsidRPr="00D911FE">
              <w:rPr>
                <w:rFonts w:eastAsiaTheme="minorHAnsi"/>
                <w:b/>
                <w:bCs/>
                <w:lang w:eastAsia="en-US"/>
              </w:rPr>
              <w:t>Dla  każdego zadania</w:t>
            </w:r>
            <w:r>
              <w:rPr>
                <w:rFonts w:eastAsiaTheme="minorHAnsi"/>
                <w:b/>
                <w:bCs/>
                <w:lang w:eastAsia="en-US"/>
              </w:rPr>
              <w:t>/części</w:t>
            </w:r>
            <w:r w:rsidRPr="00D911FE">
              <w:rPr>
                <w:rFonts w:eastAsiaTheme="minorHAnsi"/>
                <w:b/>
                <w:bCs/>
                <w:lang w:eastAsia="en-US"/>
              </w:rPr>
              <w:t>.</w:t>
            </w:r>
          </w:p>
          <w:p w14:paraId="516889CD" w14:textId="77777777" w:rsidR="00D911FE" w:rsidRDefault="00D911FE" w:rsidP="000708BB">
            <w:pPr>
              <w:widowControl/>
              <w:jc w:val="both"/>
              <w:rPr>
                <w:rFonts w:eastAsiaTheme="minorHAnsi"/>
                <w:lang w:eastAsia="en-US"/>
              </w:rPr>
            </w:pPr>
          </w:p>
          <w:p w14:paraId="13F086D0" w14:textId="75EA8BFD" w:rsidR="000708BB" w:rsidRPr="00180C86" w:rsidRDefault="000708BB" w:rsidP="000708BB">
            <w:pPr>
              <w:widowControl/>
              <w:jc w:val="both"/>
              <w:rPr>
                <w:rFonts w:eastAsiaTheme="minorHAnsi"/>
                <w:lang w:eastAsia="en-US"/>
              </w:rPr>
            </w:pPr>
            <w:r w:rsidRPr="00180C86">
              <w:rPr>
                <w:rFonts w:eastAsiaTheme="minorHAnsi"/>
                <w:lang w:eastAsia="en-US"/>
              </w:rPr>
              <w:t xml:space="preserve">Zamówienie zostanie udzielone na warunkach zamówienia podstawowego określonych w SWZ, jeżeli zostaną spełnione przesłanki określone w ustawie </w:t>
            </w:r>
            <w:proofErr w:type="spellStart"/>
            <w:r w:rsidRPr="00180C86">
              <w:rPr>
                <w:rFonts w:eastAsiaTheme="minorHAnsi"/>
                <w:lang w:eastAsia="en-US"/>
              </w:rPr>
              <w:t>Pzp</w:t>
            </w:r>
            <w:proofErr w:type="spellEnd"/>
            <w:r w:rsidRPr="00180C86">
              <w:rPr>
                <w:rFonts w:eastAsiaTheme="minorHAnsi"/>
                <w:lang w:eastAsia="en-US"/>
              </w:rPr>
              <w:t>.</w:t>
            </w:r>
          </w:p>
          <w:p w14:paraId="0D7083D3" w14:textId="77777777" w:rsidR="000708BB" w:rsidRPr="00180C86" w:rsidRDefault="000708BB" w:rsidP="000708BB">
            <w:pPr>
              <w:widowControl/>
              <w:jc w:val="both"/>
              <w:rPr>
                <w:rFonts w:eastAsiaTheme="minorHAnsi"/>
                <w:sz w:val="16"/>
                <w:szCs w:val="16"/>
                <w:lang w:eastAsia="en-US"/>
              </w:rPr>
            </w:pPr>
          </w:p>
          <w:p w14:paraId="307DFA37" w14:textId="77777777" w:rsidR="000708BB" w:rsidRPr="00AF7596" w:rsidRDefault="000708BB" w:rsidP="000708BB">
            <w:pPr>
              <w:widowControl/>
              <w:jc w:val="both"/>
              <w:rPr>
                <w:rFonts w:eastAsiaTheme="minorHAnsi"/>
                <w:lang w:eastAsia="en-US"/>
              </w:rPr>
            </w:pPr>
            <w:r w:rsidRPr="00AF7596">
              <w:rPr>
                <w:rFonts w:eastAsiaTheme="minorHAnsi"/>
                <w:lang w:eastAsia="en-US"/>
              </w:rPr>
              <w:t>Zamówienie takie jest przewidziane</w:t>
            </w:r>
            <w:r w:rsidRPr="00AF7596">
              <w:t xml:space="preserve"> w ogłoszeniu o zamówieniu dla zamówienia podstawowego, </w:t>
            </w:r>
            <w:r w:rsidRPr="00AF7596">
              <w:rPr>
                <w:rFonts w:eastAsiaTheme="minorHAnsi"/>
                <w:lang w:eastAsia="en-US"/>
              </w:rPr>
              <w:t xml:space="preserve">jest zgodne z przedmiotem zamówienia podstawowego, całkowita wartość tego zamówienia została uwzględniona przy obliczaniu jego wartości; </w:t>
            </w:r>
          </w:p>
          <w:p w14:paraId="6BF4CB2C" w14:textId="77777777" w:rsidR="000708BB" w:rsidRDefault="000708BB" w:rsidP="000708BB">
            <w:pPr>
              <w:tabs>
                <w:tab w:val="left" w:pos="408"/>
              </w:tabs>
              <w:jc w:val="both"/>
              <w:rPr>
                <w:bCs/>
                <w:highlight w:val="yellow"/>
              </w:rPr>
            </w:pPr>
          </w:p>
          <w:p w14:paraId="1217ED3F" w14:textId="77777777" w:rsidR="000708BB" w:rsidRPr="007F5104" w:rsidRDefault="000708BB" w:rsidP="000708BB">
            <w:pPr>
              <w:tabs>
                <w:tab w:val="left" w:pos="408"/>
              </w:tabs>
              <w:jc w:val="both"/>
              <w:rPr>
                <w:bCs/>
              </w:rPr>
            </w:pPr>
          </w:p>
        </w:tc>
      </w:tr>
      <w:tr w:rsidR="008313F5" w:rsidRPr="007F5104" w14:paraId="0DA5BDD0" w14:textId="77777777" w:rsidTr="00E9154D">
        <w:tc>
          <w:tcPr>
            <w:tcW w:w="1985" w:type="dxa"/>
            <w:shd w:val="clear" w:color="auto" w:fill="BFBFBF" w:themeFill="background1" w:themeFillShade="BF"/>
          </w:tcPr>
          <w:p w14:paraId="69ED2431" w14:textId="454D0A84" w:rsidR="008313F5" w:rsidRPr="007F5104" w:rsidRDefault="008313F5" w:rsidP="007F5104">
            <w:pPr>
              <w:tabs>
                <w:tab w:val="left" w:pos="408"/>
              </w:tabs>
              <w:jc w:val="center"/>
              <w:rPr>
                <w:b/>
                <w:sz w:val="24"/>
                <w:szCs w:val="24"/>
              </w:rPr>
            </w:pPr>
            <w:r w:rsidRPr="007F5104">
              <w:rPr>
                <w:b/>
                <w:sz w:val="24"/>
                <w:szCs w:val="24"/>
              </w:rPr>
              <w:t>PKT III.3 IDW</w:t>
            </w:r>
          </w:p>
        </w:tc>
        <w:tc>
          <w:tcPr>
            <w:tcW w:w="7229" w:type="dxa"/>
            <w:shd w:val="clear" w:color="auto" w:fill="BFBFBF" w:themeFill="background1" w:themeFillShade="BF"/>
          </w:tcPr>
          <w:p w14:paraId="499253CD" w14:textId="7237A9B1" w:rsidR="008313F5" w:rsidRPr="007F5104" w:rsidRDefault="008313F5" w:rsidP="007F5104">
            <w:pPr>
              <w:rPr>
                <w:b/>
                <w:sz w:val="24"/>
                <w:szCs w:val="24"/>
              </w:rPr>
            </w:pPr>
            <w:r w:rsidRPr="007F5104">
              <w:rPr>
                <w:b/>
                <w:sz w:val="24"/>
                <w:szCs w:val="24"/>
              </w:rPr>
              <w:t>PRAWO OPCJI ZGODNIE Z ART. 441 UST.1 PZP</w:t>
            </w:r>
          </w:p>
        </w:tc>
      </w:tr>
      <w:tr w:rsidR="008313F5" w:rsidRPr="007F5104" w14:paraId="04C64A55" w14:textId="77777777" w:rsidTr="0027528C">
        <w:tc>
          <w:tcPr>
            <w:tcW w:w="1985" w:type="dxa"/>
          </w:tcPr>
          <w:p w14:paraId="4414FB9A" w14:textId="77777777" w:rsidR="008313F5" w:rsidRPr="007F5104" w:rsidRDefault="008313F5" w:rsidP="007F5104">
            <w:pPr>
              <w:tabs>
                <w:tab w:val="left" w:pos="408"/>
              </w:tabs>
              <w:jc w:val="center"/>
              <w:rPr>
                <w:b/>
                <w:sz w:val="24"/>
                <w:szCs w:val="24"/>
              </w:rPr>
            </w:pPr>
          </w:p>
        </w:tc>
        <w:tc>
          <w:tcPr>
            <w:tcW w:w="7229" w:type="dxa"/>
          </w:tcPr>
          <w:p w14:paraId="1D3A35EE" w14:textId="77777777" w:rsidR="008313F5" w:rsidRPr="007F5104" w:rsidRDefault="008313F5" w:rsidP="007F5104">
            <w:pPr>
              <w:jc w:val="both"/>
            </w:pPr>
            <w:bookmarkStart w:id="4" w:name="_Hlk123634413"/>
          </w:p>
          <w:p w14:paraId="4879E23F" w14:textId="1C2CA5B0" w:rsidR="009C1749" w:rsidRPr="007F5104" w:rsidRDefault="008313F5" w:rsidP="007F5104">
            <w:pPr>
              <w:tabs>
                <w:tab w:val="left" w:pos="408"/>
              </w:tabs>
              <w:jc w:val="both"/>
              <w:rPr>
                <w:bCs/>
              </w:rPr>
            </w:pPr>
            <w:r w:rsidRPr="007F5104">
              <w:t xml:space="preserve">Zamawiający zgodnie z </w:t>
            </w:r>
            <w:bookmarkStart w:id="5" w:name="_Hlk123632681"/>
            <w:r w:rsidRPr="007F5104">
              <w:t>art. 441 ust.</w:t>
            </w:r>
            <w:r w:rsidR="006358CF" w:rsidRPr="007F5104">
              <w:t xml:space="preserve"> </w:t>
            </w:r>
            <w:r w:rsidRPr="007F5104">
              <w:t xml:space="preserve">1 </w:t>
            </w:r>
            <w:proofErr w:type="spellStart"/>
            <w:r w:rsidRPr="007F5104">
              <w:t>Pzp</w:t>
            </w:r>
            <w:proofErr w:type="spellEnd"/>
            <w:r w:rsidRPr="007F5104">
              <w:t xml:space="preserve"> </w:t>
            </w:r>
            <w:bookmarkEnd w:id="5"/>
            <w:r w:rsidRPr="007F5104">
              <w:rPr>
                <w:b/>
                <w:bCs/>
              </w:rPr>
              <w:t>przewiduje możliwość</w:t>
            </w:r>
            <w:r w:rsidRPr="007F5104">
              <w:t xml:space="preserve"> skorzystania z „prawa opcji” tzn. dodatkowych </w:t>
            </w:r>
            <w:r w:rsidRPr="007F5104">
              <w:rPr>
                <w:u w:val="single"/>
              </w:rPr>
              <w:t>robót budowlanych</w:t>
            </w:r>
            <w:r w:rsidR="000D04C5" w:rsidRPr="007F5104">
              <w:rPr>
                <w:u w:val="single"/>
              </w:rPr>
              <w:t>/</w:t>
            </w:r>
            <w:r w:rsidRPr="007F5104">
              <w:rPr>
                <w:u w:val="single"/>
              </w:rPr>
              <w:t>usług</w:t>
            </w:r>
            <w:r w:rsidRPr="007F5104">
              <w:t xml:space="preserve"> </w:t>
            </w:r>
          </w:p>
          <w:p w14:paraId="10243507" w14:textId="06E957EB" w:rsidR="00D6265F" w:rsidRPr="007F5104" w:rsidRDefault="00D6265F" w:rsidP="007F5104">
            <w:pPr>
              <w:tabs>
                <w:tab w:val="left" w:pos="408"/>
              </w:tabs>
              <w:jc w:val="both"/>
              <w:rPr>
                <w:bCs/>
              </w:rPr>
            </w:pPr>
          </w:p>
          <w:p w14:paraId="385F57B3" w14:textId="77777777" w:rsidR="000D04C5" w:rsidRPr="007F5104" w:rsidRDefault="000D04C5" w:rsidP="007F5104">
            <w:pPr>
              <w:jc w:val="both"/>
              <w:rPr>
                <w:sz w:val="10"/>
                <w:szCs w:val="10"/>
              </w:rPr>
            </w:pPr>
          </w:p>
          <w:p w14:paraId="01F274D3" w14:textId="4AF6D0D6" w:rsidR="000D04C5" w:rsidRPr="008D538D" w:rsidRDefault="000D04C5" w:rsidP="008D538D">
            <w:pPr>
              <w:pStyle w:val="Akapitzlist"/>
              <w:numPr>
                <w:ilvl w:val="0"/>
                <w:numId w:val="47"/>
              </w:numPr>
              <w:tabs>
                <w:tab w:val="left" w:pos="408"/>
              </w:tabs>
            </w:pPr>
            <w:r w:rsidRPr="007F5104">
              <w:t xml:space="preserve">W ramach „prawa opcji” mogą zostać zlecone następujące </w:t>
            </w:r>
            <w:r w:rsidRPr="008D538D">
              <w:rPr>
                <w:u w:val="single"/>
              </w:rPr>
              <w:t xml:space="preserve">roboty </w:t>
            </w:r>
            <w:r w:rsidRPr="008D538D">
              <w:rPr>
                <w:u w:val="single"/>
              </w:rPr>
              <w:lastRenderedPageBreak/>
              <w:t xml:space="preserve">budowlane/usługi </w:t>
            </w:r>
            <w:r w:rsidR="008D538D" w:rsidRPr="008D538D">
              <w:t>których zakres został określony w Tabelach Elementów Rozliczeniowych i w Kosztorysach ofertowych zbiorczych.</w:t>
            </w:r>
          </w:p>
          <w:p w14:paraId="6A4FEBAA" w14:textId="77777777" w:rsidR="000D04C5" w:rsidRPr="007F5104" w:rsidRDefault="000D04C5" w:rsidP="007F5104">
            <w:pPr>
              <w:pStyle w:val="Akapitzlist"/>
              <w:ind w:left="318"/>
              <w:jc w:val="both"/>
              <w:rPr>
                <w:b/>
                <w:bCs/>
              </w:rPr>
            </w:pPr>
          </w:p>
          <w:p w14:paraId="1710C8EE" w14:textId="306442C1" w:rsidR="000D04C5" w:rsidRPr="007F5104" w:rsidRDefault="000D04C5" w:rsidP="007F5104">
            <w:pPr>
              <w:pStyle w:val="Akapitzlist"/>
              <w:numPr>
                <w:ilvl w:val="0"/>
                <w:numId w:val="47"/>
              </w:numPr>
              <w:jc w:val="both"/>
              <w:rPr>
                <w:b/>
                <w:bCs/>
              </w:rPr>
            </w:pPr>
            <w:r w:rsidRPr="007F5104">
              <w:rPr>
                <w:b/>
                <w:bCs/>
              </w:rPr>
              <w:t xml:space="preserve">Maksymalna wartość opcji: </w:t>
            </w:r>
          </w:p>
          <w:p w14:paraId="73AABE3A" w14:textId="40CA0E9E" w:rsidR="000D04C5" w:rsidRPr="007F5104" w:rsidRDefault="008D538D" w:rsidP="007F5104">
            <w:pPr>
              <w:tabs>
                <w:tab w:val="left" w:pos="408"/>
              </w:tabs>
              <w:rPr>
                <w:bCs/>
              </w:rPr>
            </w:pPr>
            <w:r w:rsidRPr="008D538D">
              <w:t>100 % wartości kosztorysu zamówienia w ramach prawa opcji</w:t>
            </w:r>
          </w:p>
          <w:p w14:paraId="60E9FF6B" w14:textId="77777777" w:rsidR="000D04C5" w:rsidRPr="007F5104" w:rsidRDefault="000D04C5" w:rsidP="007F5104">
            <w:pPr>
              <w:ind w:left="720"/>
              <w:jc w:val="both"/>
            </w:pPr>
          </w:p>
          <w:p w14:paraId="0BF89D17" w14:textId="77777777" w:rsidR="000D04C5" w:rsidRPr="007F5104" w:rsidRDefault="000D04C5" w:rsidP="007F5104">
            <w:pPr>
              <w:jc w:val="both"/>
              <w:rPr>
                <w:sz w:val="10"/>
                <w:szCs w:val="10"/>
              </w:rPr>
            </w:pPr>
          </w:p>
          <w:p w14:paraId="5BAF4070" w14:textId="06618140" w:rsidR="000D04C5" w:rsidRPr="007F5104" w:rsidRDefault="000D04C5" w:rsidP="007F5104">
            <w:pPr>
              <w:numPr>
                <w:ilvl w:val="0"/>
                <w:numId w:val="47"/>
              </w:numPr>
              <w:jc w:val="both"/>
            </w:pPr>
            <w:r w:rsidRPr="007F5104">
              <w:t xml:space="preserve">Zamawiający zastrzega sobie możliwość skorzystania z „prawa opcji” w przypadku, gdy zakup </w:t>
            </w:r>
            <w:r w:rsidRPr="007F5104">
              <w:rPr>
                <w:u w:val="single"/>
              </w:rPr>
              <w:t>dodatkowych robót budowlanych</w:t>
            </w:r>
            <w:r w:rsidR="008D538D">
              <w:rPr>
                <w:u w:val="single"/>
              </w:rPr>
              <w:t>/usług</w:t>
            </w:r>
            <w:r w:rsidRPr="007F5104">
              <w:rPr>
                <w:u w:val="single"/>
              </w:rPr>
              <w:t xml:space="preserve"> </w:t>
            </w:r>
            <w:r w:rsidRPr="007F5104">
              <w:t>będzie leżał w interesie Zamawiającego np. wynikał z jego bieżących potrzeb.</w:t>
            </w:r>
          </w:p>
          <w:p w14:paraId="6D47F4A8" w14:textId="77777777" w:rsidR="000D04C5" w:rsidRPr="007F5104" w:rsidRDefault="000D04C5" w:rsidP="007F5104">
            <w:pPr>
              <w:jc w:val="both"/>
              <w:rPr>
                <w:sz w:val="10"/>
                <w:szCs w:val="10"/>
              </w:rPr>
            </w:pPr>
          </w:p>
          <w:p w14:paraId="7C81C76A" w14:textId="77777777" w:rsidR="000D04C5" w:rsidRDefault="000D04C5" w:rsidP="007F5104">
            <w:pPr>
              <w:numPr>
                <w:ilvl w:val="0"/>
                <w:numId w:val="47"/>
              </w:numPr>
              <w:jc w:val="both"/>
            </w:pPr>
            <w:r w:rsidRPr="007F5104">
              <w:t>„Prawo opcji” jest jednostronnym uprawnieniem Zamawiającego, z którego może, ale nie ma obowiązku skorzystać w ramach realizacji przedmiotu zamówienia. „Prawo opcji” stwarza po stronie zamawiającego zobowiązanie do realizacji zamówienia jedynie w zakresie zadeklarowanym, natomiast uprawnieniem zamawiającego jest żądanie realizacji zamówienia w zakresie poszerzonym, z kolei obowiązkiem wykonawcy jest realizacja zamówienia w całości, to jest w zakresie zadeklarowanym i poszerzonym. Wykonawcy nie przysługuje natomiast prawo domagania się realizacji zamówienia w zakresie poszerzonym, jeśli zamawiający nie skorzysta ze swego uprawnienia do opcji w toku realizacji umowy.</w:t>
            </w:r>
          </w:p>
          <w:p w14:paraId="19CC2D6A" w14:textId="77777777" w:rsidR="000D04C5" w:rsidRPr="007F5104" w:rsidRDefault="000D04C5" w:rsidP="007F5104">
            <w:pPr>
              <w:jc w:val="both"/>
            </w:pPr>
          </w:p>
          <w:p w14:paraId="175E102E" w14:textId="77777777" w:rsidR="000D04C5" w:rsidRPr="007F5104" w:rsidRDefault="000D04C5" w:rsidP="007F5104">
            <w:pPr>
              <w:pStyle w:val="Akapitzlist"/>
              <w:numPr>
                <w:ilvl w:val="0"/>
                <w:numId w:val="47"/>
              </w:numPr>
              <w:jc w:val="both"/>
            </w:pPr>
            <w:r w:rsidRPr="007F5104">
              <w:t>W przypadku nie skorzystania przez Zamawiającego z przysługującego mu „prawa opcji” albo skorzystania z „prawa opcji” w niepełnym zakresie, niewykorzystującym maksymalnego poziomu „prawa opcji”, Wykonawcy nie przysługują żadne roszczenia z tytułu nie skorzystania przez Zamawiającego z przysługującego mu „prawa opcji” albo skorzystania z „prawa opcji” w niepełnym zakresie, niewykorzystującym maksymalnego poziomu „prawa opcji”. W szczególności Wykonawca nie może żądać od Zamawiającego realizacji „prawa opcji” ani wnosić roszczenia o zapłatę spodziewanych korzyści.</w:t>
            </w:r>
          </w:p>
          <w:p w14:paraId="0E9F7BBF" w14:textId="77777777" w:rsidR="000D04C5" w:rsidRPr="007F5104" w:rsidRDefault="000D04C5" w:rsidP="007F5104">
            <w:pPr>
              <w:pStyle w:val="Akapitzlist"/>
            </w:pPr>
          </w:p>
          <w:p w14:paraId="468A0E73" w14:textId="0C80BCBF" w:rsidR="000D04C5" w:rsidRPr="007F5104" w:rsidRDefault="000D04C5" w:rsidP="007F5104">
            <w:pPr>
              <w:pStyle w:val="Akapitzlist"/>
              <w:numPr>
                <w:ilvl w:val="0"/>
                <w:numId w:val="47"/>
              </w:numPr>
              <w:jc w:val="both"/>
            </w:pPr>
            <w:r w:rsidRPr="007F5104">
              <w:t xml:space="preserve">W ramach „prawa opcji” dodatkowe </w:t>
            </w:r>
            <w:r w:rsidRPr="007F5104">
              <w:rPr>
                <w:u w:val="single"/>
              </w:rPr>
              <w:t xml:space="preserve">roboty budowlane/usługi </w:t>
            </w:r>
            <w:r w:rsidRPr="007F5104">
              <w:t xml:space="preserve"> uzależnione będą wyłącznie od potrzeb i możliwości finansowych Zamawiającego. Zamawiający może nie skorzystać z „prawa opcji” w szczególności, gdy nie uzyska środków finansowych na ten cel.</w:t>
            </w:r>
          </w:p>
          <w:p w14:paraId="39593475" w14:textId="77777777" w:rsidR="000D04C5" w:rsidRPr="007F5104" w:rsidRDefault="000D04C5" w:rsidP="007F5104">
            <w:pPr>
              <w:pStyle w:val="Akapitzlist"/>
            </w:pPr>
          </w:p>
          <w:p w14:paraId="54EDB737" w14:textId="77777777" w:rsidR="000D04C5" w:rsidRPr="007F5104" w:rsidRDefault="000D04C5" w:rsidP="007F5104">
            <w:pPr>
              <w:pStyle w:val="Akapitzlist"/>
              <w:numPr>
                <w:ilvl w:val="0"/>
                <w:numId w:val="47"/>
              </w:numPr>
              <w:jc w:val="both"/>
            </w:pPr>
            <w:r w:rsidRPr="007F5104">
              <w:t>Jeżeli Zamawiający skorzysta z „prawa opcji” obowiązkiem umownym wykonawcy jest wykonanie świadczenia w zakresie objętym wykorzystanym „prawem opcji” na warunkach takich jak zamówienie podstawowe. Wykonawca jest zobowiązany do wykonania zamówienia objętego „Prawem opcji” na podstawie zapisów zawartych w umowie podstawowej. Uruchomienie „prawa opcji” nie będzie wymagało zmiany umowy.</w:t>
            </w:r>
          </w:p>
          <w:p w14:paraId="3E9A92E5" w14:textId="77777777" w:rsidR="000D04C5" w:rsidRPr="007F5104" w:rsidRDefault="000D04C5" w:rsidP="007F5104">
            <w:pPr>
              <w:pStyle w:val="Akapitzlist"/>
            </w:pPr>
          </w:p>
          <w:p w14:paraId="00462517" w14:textId="72911816" w:rsidR="000D04C5" w:rsidRPr="007F5104" w:rsidRDefault="000D04C5" w:rsidP="007F5104">
            <w:pPr>
              <w:pStyle w:val="Akapitzlist"/>
              <w:numPr>
                <w:ilvl w:val="0"/>
                <w:numId w:val="47"/>
              </w:numPr>
              <w:jc w:val="both"/>
            </w:pPr>
            <w:r w:rsidRPr="007F5104">
              <w:lastRenderedPageBreak/>
              <w:t xml:space="preserve">W ramach „prawa opcji” dodatkowe </w:t>
            </w:r>
            <w:r w:rsidRPr="007F5104">
              <w:rPr>
                <w:u w:val="single"/>
              </w:rPr>
              <w:t>roboty budowlane</w:t>
            </w:r>
            <w:r w:rsidR="008D538D">
              <w:rPr>
                <w:u w:val="single"/>
              </w:rPr>
              <w:t>/</w:t>
            </w:r>
            <w:r w:rsidRPr="007F5104">
              <w:rPr>
                <w:u w:val="single"/>
              </w:rPr>
              <w:t xml:space="preserve">usługi </w:t>
            </w:r>
            <w:r w:rsidRPr="007F5104">
              <w:t xml:space="preserve">zrealizowane będą po cenach jednostkowych określonych w ofercie. </w:t>
            </w:r>
          </w:p>
          <w:p w14:paraId="1E099FC0" w14:textId="77777777" w:rsidR="000D04C5" w:rsidRPr="007F5104" w:rsidRDefault="000D04C5" w:rsidP="007F5104">
            <w:pPr>
              <w:pStyle w:val="Akapitzlist"/>
            </w:pPr>
          </w:p>
          <w:p w14:paraId="23316A15" w14:textId="77777777" w:rsidR="000D04C5" w:rsidRPr="007F5104" w:rsidRDefault="000D04C5" w:rsidP="007F5104">
            <w:pPr>
              <w:pStyle w:val="Akapitzlist"/>
              <w:numPr>
                <w:ilvl w:val="0"/>
                <w:numId w:val="47"/>
              </w:numPr>
              <w:jc w:val="both"/>
            </w:pPr>
            <w:r w:rsidRPr="007F5104">
              <w:t>Zamawiający ma prawo wielokrotnie korzystać z „prawa opcji” – jednak do wyczerpania maksymalnego zakresu „prawa opcji”.</w:t>
            </w:r>
          </w:p>
          <w:p w14:paraId="39BF76AE" w14:textId="77777777" w:rsidR="000D04C5" w:rsidRPr="007F5104" w:rsidRDefault="000D04C5" w:rsidP="007F5104">
            <w:pPr>
              <w:pStyle w:val="Akapitzlist"/>
            </w:pPr>
          </w:p>
          <w:p w14:paraId="654582F5" w14:textId="77777777" w:rsidR="000D04C5" w:rsidRPr="007F5104" w:rsidRDefault="000D04C5" w:rsidP="007F5104">
            <w:pPr>
              <w:pStyle w:val="Akapitzlist"/>
              <w:numPr>
                <w:ilvl w:val="0"/>
                <w:numId w:val="47"/>
              </w:numPr>
              <w:jc w:val="both"/>
            </w:pPr>
            <w:r w:rsidRPr="007F5104">
              <w:t xml:space="preserve">O zamiarze skorzystania z „prawa opcji” Zamawiający powiadomi Wykonawcę (pisemnie bądź mailem) co najmniej 7 dni  przed terminem wykonania. </w:t>
            </w:r>
          </w:p>
          <w:p w14:paraId="36BDF0AF" w14:textId="77777777" w:rsidR="000D04C5" w:rsidRPr="007F5104" w:rsidRDefault="000D04C5" w:rsidP="007F5104">
            <w:pPr>
              <w:pStyle w:val="Akapitzlist"/>
            </w:pPr>
          </w:p>
          <w:p w14:paraId="0CC09837" w14:textId="77777777" w:rsidR="000D04C5" w:rsidRPr="007F5104" w:rsidRDefault="000D04C5" w:rsidP="007F5104">
            <w:pPr>
              <w:pStyle w:val="Akapitzlist"/>
              <w:numPr>
                <w:ilvl w:val="0"/>
                <w:numId w:val="47"/>
              </w:numPr>
              <w:jc w:val="both"/>
            </w:pPr>
            <w:r w:rsidRPr="007F5104">
              <w:t>W celu uruchomienia „prawa opcji” Zamawiający złoży Wykonawcy pisemne oświadczenie woli w przedmiocie skorzystania z „prawa opcji” w określonym zakresie. Oświadczenie będzie stanowiło załącznik do umowy. Nie jest wymagana zgoda Wykonawcy na wykonanie „prawa opcji”.</w:t>
            </w:r>
          </w:p>
          <w:p w14:paraId="539C3718" w14:textId="77777777" w:rsidR="000D04C5" w:rsidRPr="007F5104" w:rsidRDefault="000D04C5" w:rsidP="007F5104">
            <w:pPr>
              <w:pStyle w:val="Akapitzlist"/>
            </w:pPr>
          </w:p>
          <w:p w14:paraId="709ABC33" w14:textId="77777777" w:rsidR="000D04C5" w:rsidRPr="007F5104" w:rsidRDefault="000D04C5" w:rsidP="007F5104">
            <w:pPr>
              <w:pStyle w:val="Akapitzlist"/>
              <w:numPr>
                <w:ilvl w:val="0"/>
                <w:numId w:val="47"/>
              </w:numPr>
              <w:jc w:val="both"/>
            </w:pPr>
            <w:r w:rsidRPr="007F5104">
              <w:t>Zamawiający jest uprawniony według własnego wyboru do składania oświadczenia w przedmiocie zamówienia udzielanego w ramach „prawa opcji”  kilkakrotnie albo jednokrotnie.</w:t>
            </w:r>
          </w:p>
          <w:p w14:paraId="7B32F2F9" w14:textId="77777777" w:rsidR="000D04C5" w:rsidRPr="007F5104" w:rsidRDefault="000D04C5" w:rsidP="007F5104">
            <w:pPr>
              <w:pStyle w:val="Akapitzlist"/>
            </w:pPr>
          </w:p>
          <w:p w14:paraId="36A0A212" w14:textId="77777777" w:rsidR="001A1764" w:rsidRPr="007F5104" w:rsidRDefault="000D04C5" w:rsidP="007F5104">
            <w:pPr>
              <w:pStyle w:val="Akapitzlist"/>
              <w:numPr>
                <w:ilvl w:val="0"/>
                <w:numId w:val="47"/>
              </w:numPr>
              <w:jc w:val="both"/>
              <w:rPr>
                <w:b/>
                <w:bCs/>
                <w:sz w:val="24"/>
                <w:szCs w:val="24"/>
              </w:rPr>
            </w:pPr>
            <w:r w:rsidRPr="007F5104">
              <w:t xml:space="preserve">W ramach „prawa opcji” Zamawiający zastrzega sobie możliwość pełnego albo wyłącznie </w:t>
            </w:r>
            <w:bookmarkStart w:id="6" w:name="_Hlk123633107"/>
            <w:r w:rsidRPr="007F5104">
              <w:t>częściowego wykorzystania zamówień objętych „prawem opcji</w:t>
            </w:r>
            <w:bookmarkEnd w:id="6"/>
            <w:r w:rsidRPr="007F5104">
              <w:t>”, co każdorazowo zostanie sprecyzowane w oświadczeniu o udzieleniu zamówienia.</w:t>
            </w:r>
            <w:bookmarkEnd w:id="4"/>
          </w:p>
          <w:p w14:paraId="7405276C" w14:textId="7C1B46E6" w:rsidR="00500FFA" w:rsidRPr="007F5104" w:rsidRDefault="00500FFA" w:rsidP="007F5104">
            <w:pPr>
              <w:pStyle w:val="Akapitzlist"/>
              <w:ind w:left="720"/>
              <w:jc w:val="both"/>
              <w:rPr>
                <w:b/>
                <w:bCs/>
                <w:sz w:val="24"/>
                <w:szCs w:val="24"/>
              </w:rPr>
            </w:pPr>
          </w:p>
        </w:tc>
      </w:tr>
      <w:tr w:rsidR="008313F5" w:rsidRPr="007F5104" w14:paraId="214B6BF8" w14:textId="77777777" w:rsidTr="00E9154D">
        <w:tc>
          <w:tcPr>
            <w:tcW w:w="1985" w:type="dxa"/>
            <w:shd w:val="clear" w:color="auto" w:fill="BFBFBF" w:themeFill="background1" w:themeFillShade="BF"/>
          </w:tcPr>
          <w:p w14:paraId="6EC7B77E" w14:textId="0C323E09" w:rsidR="008313F5" w:rsidRPr="007F5104" w:rsidRDefault="008313F5" w:rsidP="007F5104">
            <w:pPr>
              <w:tabs>
                <w:tab w:val="left" w:pos="408"/>
              </w:tabs>
              <w:jc w:val="center"/>
              <w:rPr>
                <w:b/>
                <w:sz w:val="24"/>
                <w:szCs w:val="24"/>
              </w:rPr>
            </w:pPr>
            <w:r w:rsidRPr="007F5104">
              <w:rPr>
                <w:b/>
                <w:sz w:val="24"/>
                <w:szCs w:val="24"/>
              </w:rPr>
              <w:lastRenderedPageBreak/>
              <w:t>PKT XV.1 IDW</w:t>
            </w:r>
          </w:p>
          <w:p w14:paraId="4D350397" w14:textId="17BCC1DF" w:rsidR="008313F5" w:rsidRPr="007F5104" w:rsidRDefault="008313F5" w:rsidP="007F5104">
            <w:pPr>
              <w:tabs>
                <w:tab w:val="left" w:pos="408"/>
              </w:tabs>
              <w:jc w:val="center"/>
              <w:rPr>
                <w:b/>
                <w:sz w:val="24"/>
                <w:szCs w:val="24"/>
              </w:rPr>
            </w:pPr>
            <w:r w:rsidRPr="007F5104">
              <w:rPr>
                <w:b/>
                <w:sz w:val="24"/>
                <w:szCs w:val="24"/>
              </w:rPr>
              <w:t>PKT XVI.1 IDW</w:t>
            </w:r>
          </w:p>
        </w:tc>
        <w:tc>
          <w:tcPr>
            <w:tcW w:w="7229" w:type="dxa"/>
            <w:shd w:val="clear" w:color="auto" w:fill="BFBFBF" w:themeFill="background1" w:themeFillShade="BF"/>
          </w:tcPr>
          <w:p w14:paraId="37E68364" w14:textId="5C75ECED" w:rsidR="008313F5" w:rsidRPr="007F5104" w:rsidRDefault="008313F5" w:rsidP="007F5104">
            <w:pPr>
              <w:rPr>
                <w:b/>
                <w:bCs/>
                <w:color w:val="000000"/>
                <w:sz w:val="24"/>
                <w:szCs w:val="24"/>
              </w:rPr>
            </w:pPr>
            <w:r w:rsidRPr="007F5104">
              <w:rPr>
                <w:b/>
                <w:bCs/>
                <w:color w:val="000000"/>
                <w:sz w:val="24"/>
                <w:szCs w:val="24"/>
              </w:rPr>
              <w:t>TERMIN SKŁADANIA I OTWARCIA OFERT</w:t>
            </w:r>
          </w:p>
        </w:tc>
      </w:tr>
      <w:tr w:rsidR="008D538D" w:rsidRPr="007F5104" w14:paraId="60A709E1" w14:textId="77777777" w:rsidTr="0027528C">
        <w:trPr>
          <w:trHeight w:val="1380"/>
        </w:trPr>
        <w:tc>
          <w:tcPr>
            <w:tcW w:w="1985" w:type="dxa"/>
            <w:tcBorders>
              <w:bottom w:val="single" w:sz="4" w:space="0" w:color="auto"/>
            </w:tcBorders>
          </w:tcPr>
          <w:p w14:paraId="6579DE5C" w14:textId="77777777" w:rsidR="008D538D" w:rsidRPr="007F5104" w:rsidRDefault="008D538D" w:rsidP="008D538D">
            <w:pPr>
              <w:tabs>
                <w:tab w:val="left" w:pos="408"/>
              </w:tabs>
              <w:rPr>
                <w:b/>
              </w:rPr>
            </w:pPr>
          </w:p>
        </w:tc>
        <w:tc>
          <w:tcPr>
            <w:tcW w:w="7229" w:type="dxa"/>
            <w:tcBorders>
              <w:bottom w:val="single" w:sz="4" w:space="0" w:color="auto"/>
            </w:tcBorders>
          </w:tcPr>
          <w:p w14:paraId="5278412F" w14:textId="57EC15E0" w:rsidR="008D538D" w:rsidRPr="0065553A" w:rsidRDefault="008D538D" w:rsidP="008D538D">
            <w:pPr>
              <w:widowControl/>
              <w:autoSpaceDE/>
              <w:autoSpaceDN/>
              <w:adjustRightInd/>
              <w:spacing w:before="100" w:after="100"/>
              <w:jc w:val="both"/>
              <w:rPr>
                <w:rFonts w:eastAsia="Calibri"/>
              </w:rPr>
            </w:pPr>
            <w:r w:rsidRPr="0065553A">
              <w:rPr>
                <w:rFonts w:eastAsia="Calibri"/>
              </w:rPr>
              <w:t xml:space="preserve">Termin składania ofert </w:t>
            </w:r>
            <w:sdt>
              <w:sdtPr>
                <w:rPr>
                  <w:b/>
                  <w:bCs/>
                  <w:kern w:val="28"/>
                </w:rPr>
                <w:id w:val="-2043898298"/>
                <w:placeholder>
                  <w:docPart w:val="0D908761A17C4329BBC7F3B7A2219D07"/>
                </w:placeholder>
                <w:date w:fullDate="2026-01-21T00:00:00Z">
                  <w:dateFormat w:val="dd.MM.yyyy"/>
                  <w:lid w:val="pl-PL"/>
                  <w:storeMappedDataAs w:val="dateTime"/>
                  <w:calendar w:val="gregorian"/>
                </w:date>
              </w:sdtPr>
              <w:sdtEndPr/>
              <w:sdtContent>
                <w:r w:rsidR="0065553A" w:rsidRPr="0065553A">
                  <w:rPr>
                    <w:b/>
                    <w:bCs/>
                    <w:kern w:val="28"/>
                  </w:rPr>
                  <w:t>21.01.2026</w:t>
                </w:r>
              </w:sdtContent>
            </w:sdt>
            <w:r w:rsidRPr="0065553A">
              <w:rPr>
                <w:b/>
                <w:bCs/>
                <w:kern w:val="28"/>
              </w:rPr>
              <w:t xml:space="preserve"> r.</w:t>
            </w:r>
            <w:r w:rsidRPr="0065553A">
              <w:rPr>
                <w:b/>
              </w:rPr>
              <w:t xml:space="preserve"> do godziny 09:00</w:t>
            </w:r>
            <w:r w:rsidRPr="0065553A">
              <w:t>.</w:t>
            </w:r>
          </w:p>
          <w:p w14:paraId="6A699624" w14:textId="6FB57AAD" w:rsidR="008D538D" w:rsidRPr="0065553A" w:rsidRDefault="008D538D" w:rsidP="008D538D">
            <w:pPr>
              <w:widowControl/>
              <w:autoSpaceDE/>
              <w:autoSpaceDN/>
              <w:adjustRightInd/>
              <w:spacing w:before="100" w:after="100"/>
              <w:jc w:val="both"/>
              <w:rPr>
                <w:rFonts w:eastAsia="Calibri"/>
              </w:rPr>
            </w:pPr>
            <w:r w:rsidRPr="0065553A">
              <w:rPr>
                <w:rFonts w:eastAsia="Calibri"/>
              </w:rPr>
              <w:t xml:space="preserve">Termin otwarcia ofert </w:t>
            </w:r>
            <w:sdt>
              <w:sdtPr>
                <w:rPr>
                  <w:b/>
                  <w:bCs/>
                  <w:kern w:val="28"/>
                </w:rPr>
                <w:id w:val="-426040982"/>
                <w:placeholder>
                  <w:docPart w:val="9AF7896AFFB44147A8CDA10955D08693"/>
                </w:placeholder>
                <w:date w:fullDate="2026-01-21T00:00:00Z">
                  <w:dateFormat w:val="dd.MM.yyyy"/>
                  <w:lid w:val="pl-PL"/>
                  <w:storeMappedDataAs w:val="dateTime"/>
                  <w:calendar w:val="gregorian"/>
                </w:date>
              </w:sdtPr>
              <w:sdtEndPr/>
              <w:sdtContent>
                <w:r w:rsidR="0065553A" w:rsidRPr="0065553A">
                  <w:rPr>
                    <w:b/>
                    <w:bCs/>
                    <w:kern w:val="28"/>
                  </w:rPr>
                  <w:t>21.01.2026</w:t>
                </w:r>
              </w:sdtContent>
            </w:sdt>
            <w:r w:rsidRPr="0065553A">
              <w:rPr>
                <w:b/>
                <w:bCs/>
                <w:kern w:val="28"/>
              </w:rPr>
              <w:t xml:space="preserve"> r.</w:t>
            </w:r>
            <w:r w:rsidRPr="0065553A">
              <w:rPr>
                <w:b/>
              </w:rPr>
              <w:t xml:space="preserve"> godzina 09:1</w:t>
            </w:r>
            <w:r w:rsidR="0065553A" w:rsidRPr="0065553A">
              <w:rPr>
                <w:b/>
              </w:rPr>
              <w:t>0</w:t>
            </w:r>
            <w:r w:rsidRPr="0065553A">
              <w:t>.</w:t>
            </w:r>
          </w:p>
          <w:p w14:paraId="51B67B5A" w14:textId="6FB1DCC2" w:rsidR="008D538D" w:rsidRPr="0065553A" w:rsidRDefault="008D538D" w:rsidP="008D538D">
            <w:pPr>
              <w:widowControl/>
              <w:autoSpaceDE/>
              <w:autoSpaceDN/>
              <w:adjustRightInd/>
              <w:spacing w:before="240"/>
              <w:jc w:val="both"/>
            </w:pPr>
            <w:r w:rsidRPr="0065553A">
              <w:t xml:space="preserve">Ofertę należy złożyć na zasadach określonych w </w:t>
            </w:r>
            <w:proofErr w:type="spellStart"/>
            <w:r w:rsidRPr="0065553A">
              <w:t>Pzp</w:t>
            </w:r>
            <w:proofErr w:type="spellEnd"/>
            <w:r w:rsidRPr="0065553A">
              <w:t xml:space="preserve"> i SWZ. </w:t>
            </w:r>
          </w:p>
        </w:tc>
      </w:tr>
      <w:tr w:rsidR="008D538D" w:rsidRPr="007F5104" w14:paraId="2A8D4D3B" w14:textId="77777777" w:rsidTr="00E9154D">
        <w:tc>
          <w:tcPr>
            <w:tcW w:w="1985" w:type="dxa"/>
            <w:shd w:val="clear" w:color="auto" w:fill="BFBFBF" w:themeFill="background1" w:themeFillShade="BF"/>
          </w:tcPr>
          <w:p w14:paraId="53ABE9EF" w14:textId="287BA350" w:rsidR="008D538D" w:rsidRPr="007F5104" w:rsidRDefault="008D538D" w:rsidP="008D538D">
            <w:pPr>
              <w:tabs>
                <w:tab w:val="left" w:pos="408"/>
              </w:tabs>
              <w:jc w:val="center"/>
              <w:rPr>
                <w:b/>
                <w:sz w:val="24"/>
                <w:szCs w:val="24"/>
              </w:rPr>
            </w:pPr>
            <w:r w:rsidRPr="007F5104">
              <w:rPr>
                <w:b/>
                <w:sz w:val="24"/>
                <w:szCs w:val="24"/>
              </w:rPr>
              <w:t>PKT XIII.1 IDW</w:t>
            </w:r>
          </w:p>
        </w:tc>
        <w:tc>
          <w:tcPr>
            <w:tcW w:w="7229" w:type="dxa"/>
            <w:shd w:val="clear" w:color="auto" w:fill="BFBFBF" w:themeFill="background1" w:themeFillShade="BF"/>
          </w:tcPr>
          <w:p w14:paraId="053A59A2" w14:textId="24AA7AA4" w:rsidR="008D538D" w:rsidRPr="0065553A" w:rsidRDefault="008D538D" w:rsidP="008D538D">
            <w:pPr>
              <w:tabs>
                <w:tab w:val="left" w:pos="408"/>
              </w:tabs>
              <w:jc w:val="both"/>
              <w:rPr>
                <w:b/>
                <w:sz w:val="24"/>
                <w:szCs w:val="24"/>
              </w:rPr>
            </w:pPr>
            <w:r w:rsidRPr="0065553A">
              <w:rPr>
                <w:b/>
                <w:sz w:val="24"/>
                <w:szCs w:val="24"/>
              </w:rPr>
              <w:t>TERMIN ZWIĄZANIA OFERTĄ</w:t>
            </w:r>
          </w:p>
        </w:tc>
      </w:tr>
      <w:tr w:rsidR="008D538D" w:rsidRPr="007F5104" w14:paraId="77896B8D" w14:textId="77777777" w:rsidTr="00486351">
        <w:tc>
          <w:tcPr>
            <w:tcW w:w="1985" w:type="dxa"/>
          </w:tcPr>
          <w:p w14:paraId="1329EFED" w14:textId="77777777" w:rsidR="008D538D" w:rsidRPr="0065553A" w:rsidRDefault="008D538D" w:rsidP="008D538D">
            <w:pPr>
              <w:tabs>
                <w:tab w:val="left" w:pos="408"/>
              </w:tabs>
              <w:jc w:val="center"/>
              <w:rPr>
                <w:b/>
                <w:sz w:val="24"/>
                <w:szCs w:val="24"/>
              </w:rPr>
            </w:pPr>
          </w:p>
        </w:tc>
        <w:tc>
          <w:tcPr>
            <w:tcW w:w="7229" w:type="dxa"/>
            <w:tcBorders>
              <w:bottom w:val="single" w:sz="4" w:space="0" w:color="auto"/>
            </w:tcBorders>
            <w:vAlign w:val="center"/>
          </w:tcPr>
          <w:p w14:paraId="3B2FA0C6" w14:textId="77777777" w:rsidR="008D538D" w:rsidRPr="0065553A" w:rsidRDefault="008D538D" w:rsidP="008D538D">
            <w:pPr>
              <w:tabs>
                <w:tab w:val="left" w:pos="408"/>
              </w:tabs>
              <w:rPr>
                <w:sz w:val="14"/>
                <w:szCs w:val="14"/>
              </w:rPr>
            </w:pPr>
          </w:p>
          <w:p w14:paraId="2D379270" w14:textId="0FE8C262" w:rsidR="008D538D" w:rsidRPr="0065553A" w:rsidRDefault="008D538D" w:rsidP="008D538D">
            <w:pPr>
              <w:tabs>
                <w:tab w:val="left" w:pos="408"/>
              </w:tabs>
              <w:rPr>
                <w:b/>
                <w:bCs/>
                <w:kern w:val="28"/>
              </w:rPr>
            </w:pPr>
            <w:r w:rsidRPr="0065553A">
              <w:t xml:space="preserve">Termin związania ofertą do </w:t>
            </w:r>
            <w:sdt>
              <w:sdtPr>
                <w:rPr>
                  <w:b/>
                  <w:bCs/>
                  <w:kern w:val="28"/>
                </w:rPr>
                <w:id w:val="-1543053776"/>
                <w:placeholder>
                  <w:docPart w:val="DCB56F149CB04F50A9736BB7A0242695"/>
                </w:placeholder>
                <w:date w:fullDate="2026-04-20T00:00:00Z">
                  <w:dateFormat w:val="dd.MM.yyyy"/>
                  <w:lid w:val="pl-PL"/>
                  <w:storeMappedDataAs w:val="dateTime"/>
                  <w:calendar w:val="gregorian"/>
                </w:date>
              </w:sdtPr>
              <w:sdtEndPr/>
              <w:sdtContent>
                <w:r w:rsidR="0065553A" w:rsidRPr="0065553A">
                  <w:rPr>
                    <w:b/>
                    <w:bCs/>
                    <w:kern w:val="28"/>
                  </w:rPr>
                  <w:t>20.04.2026</w:t>
                </w:r>
              </w:sdtContent>
            </w:sdt>
            <w:r w:rsidRPr="0065553A">
              <w:rPr>
                <w:b/>
                <w:bCs/>
                <w:kern w:val="28"/>
              </w:rPr>
              <w:t xml:space="preserve"> r.</w:t>
            </w:r>
          </w:p>
          <w:p w14:paraId="4AE61390" w14:textId="77777777" w:rsidR="008D538D" w:rsidRPr="0065553A" w:rsidRDefault="008D538D" w:rsidP="008D538D">
            <w:pPr>
              <w:tabs>
                <w:tab w:val="left" w:pos="408"/>
              </w:tabs>
              <w:jc w:val="both"/>
              <w:rPr>
                <w:b/>
                <w:sz w:val="24"/>
                <w:szCs w:val="24"/>
              </w:rPr>
            </w:pPr>
          </w:p>
        </w:tc>
      </w:tr>
      <w:tr w:rsidR="008313F5" w:rsidRPr="007F5104" w14:paraId="5DCD8369" w14:textId="77777777" w:rsidTr="00E9154D">
        <w:tc>
          <w:tcPr>
            <w:tcW w:w="1985" w:type="dxa"/>
            <w:shd w:val="clear" w:color="auto" w:fill="BFBFBF" w:themeFill="background1" w:themeFillShade="BF"/>
          </w:tcPr>
          <w:p w14:paraId="2FB0E1E5" w14:textId="69059008" w:rsidR="008313F5" w:rsidRPr="007F5104" w:rsidRDefault="008313F5" w:rsidP="007F5104">
            <w:pPr>
              <w:tabs>
                <w:tab w:val="left" w:pos="408"/>
              </w:tabs>
              <w:jc w:val="center"/>
              <w:rPr>
                <w:b/>
                <w:sz w:val="24"/>
                <w:szCs w:val="24"/>
              </w:rPr>
            </w:pPr>
            <w:r w:rsidRPr="007F5104">
              <w:rPr>
                <w:b/>
                <w:sz w:val="24"/>
                <w:szCs w:val="24"/>
              </w:rPr>
              <w:t>PKT VIII.1 IDW</w:t>
            </w:r>
          </w:p>
        </w:tc>
        <w:tc>
          <w:tcPr>
            <w:tcW w:w="7229" w:type="dxa"/>
            <w:shd w:val="clear" w:color="auto" w:fill="BFBFBF" w:themeFill="background1" w:themeFillShade="BF"/>
          </w:tcPr>
          <w:p w14:paraId="2FD6C843" w14:textId="07BC65EA" w:rsidR="008313F5" w:rsidRPr="007F5104" w:rsidRDefault="008313F5" w:rsidP="007F5104">
            <w:pPr>
              <w:tabs>
                <w:tab w:val="left" w:pos="408"/>
              </w:tabs>
              <w:jc w:val="both"/>
              <w:rPr>
                <w:b/>
                <w:sz w:val="24"/>
                <w:szCs w:val="24"/>
              </w:rPr>
            </w:pPr>
            <w:r w:rsidRPr="007F5104">
              <w:rPr>
                <w:b/>
                <w:sz w:val="24"/>
                <w:szCs w:val="24"/>
              </w:rPr>
              <w:t xml:space="preserve">WARUNKI UDZIAŁU W POSTĘPOWANIU O UDZIELENIE ZAMÓWIENIA </w:t>
            </w:r>
          </w:p>
        </w:tc>
      </w:tr>
      <w:tr w:rsidR="008D538D" w:rsidRPr="007F5104" w14:paraId="703C12A4" w14:textId="77777777" w:rsidTr="0040778B">
        <w:tc>
          <w:tcPr>
            <w:tcW w:w="1985" w:type="dxa"/>
          </w:tcPr>
          <w:p w14:paraId="47177229" w14:textId="77777777" w:rsidR="008D538D" w:rsidRPr="007F5104" w:rsidRDefault="008D538D" w:rsidP="008D538D">
            <w:pPr>
              <w:tabs>
                <w:tab w:val="left" w:pos="408"/>
              </w:tabs>
              <w:jc w:val="center"/>
              <w:rPr>
                <w:b/>
                <w:sz w:val="24"/>
                <w:szCs w:val="24"/>
              </w:rPr>
            </w:pPr>
          </w:p>
        </w:tc>
        <w:tc>
          <w:tcPr>
            <w:tcW w:w="7229" w:type="dxa"/>
            <w:tcBorders>
              <w:top w:val="single" w:sz="4" w:space="0" w:color="auto"/>
              <w:left w:val="single" w:sz="4" w:space="0" w:color="auto"/>
              <w:bottom w:val="single" w:sz="4" w:space="0" w:color="auto"/>
              <w:right w:val="single" w:sz="4" w:space="0" w:color="auto"/>
            </w:tcBorders>
          </w:tcPr>
          <w:p w14:paraId="5A01D268" w14:textId="77777777" w:rsidR="008D538D" w:rsidRDefault="008D538D" w:rsidP="008D538D">
            <w:pPr>
              <w:pStyle w:val="Teksttreci0"/>
              <w:shd w:val="clear" w:color="auto" w:fill="auto"/>
              <w:spacing w:line="240" w:lineRule="auto"/>
              <w:ind w:right="20" w:firstLine="0"/>
              <w:jc w:val="both"/>
              <w:rPr>
                <w:rFonts w:ascii="Arial" w:hAnsi="Arial" w:cs="Arial"/>
                <w:sz w:val="20"/>
                <w:szCs w:val="20"/>
              </w:rPr>
            </w:pPr>
          </w:p>
          <w:p w14:paraId="12F1B3EE" w14:textId="77777777" w:rsidR="008D538D" w:rsidRDefault="008D538D" w:rsidP="008D538D">
            <w:pPr>
              <w:pStyle w:val="Teksttreci0"/>
              <w:shd w:val="clear" w:color="auto" w:fill="auto"/>
              <w:spacing w:line="240" w:lineRule="auto"/>
              <w:ind w:right="20" w:firstLine="0"/>
              <w:jc w:val="both"/>
              <w:rPr>
                <w:rFonts w:ascii="Arial" w:hAnsi="Arial" w:cs="Arial"/>
                <w:sz w:val="20"/>
                <w:szCs w:val="20"/>
              </w:rPr>
            </w:pPr>
            <w:r>
              <w:rPr>
                <w:rFonts w:ascii="Arial" w:hAnsi="Arial" w:cs="Arial"/>
                <w:sz w:val="20"/>
                <w:szCs w:val="20"/>
              </w:rPr>
              <w:t>O udzielenie zamówienia mogą ubiegać się Wykonawcy, którzy spełniają warunki dotyczące:</w:t>
            </w:r>
          </w:p>
          <w:p w14:paraId="5D906443" w14:textId="77777777" w:rsidR="008D538D" w:rsidRDefault="008D538D" w:rsidP="008D538D">
            <w:pPr>
              <w:pStyle w:val="Teksttreci0"/>
              <w:numPr>
                <w:ilvl w:val="0"/>
                <w:numId w:val="50"/>
              </w:numPr>
              <w:shd w:val="clear" w:color="auto" w:fill="auto"/>
              <w:spacing w:line="240" w:lineRule="auto"/>
              <w:ind w:left="850" w:right="23" w:hanging="425"/>
              <w:jc w:val="both"/>
              <w:rPr>
                <w:rFonts w:ascii="Arial" w:hAnsi="Arial" w:cs="Arial"/>
                <w:sz w:val="20"/>
                <w:szCs w:val="20"/>
              </w:rPr>
            </w:pPr>
            <w:r>
              <w:rPr>
                <w:rFonts w:ascii="Arial" w:hAnsi="Arial" w:cs="Arial"/>
                <w:b/>
                <w:sz w:val="20"/>
                <w:szCs w:val="20"/>
              </w:rPr>
              <w:t>zdolności do występowania w obrocie gospodarczym:</w:t>
            </w:r>
          </w:p>
          <w:p w14:paraId="07633E07" w14:textId="77777777" w:rsidR="008D538D" w:rsidRDefault="008D538D" w:rsidP="008D538D">
            <w:pPr>
              <w:widowControl/>
              <w:jc w:val="both"/>
              <w:rPr>
                <w:lang w:eastAsia="en-US"/>
              </w:rPr>
            </w:pPr>
            <w:r>
              <w:rPr>
                <w:lang w:eastAsia="en-US"/>
              </w:rPr>
              <w:t xml:space="preserve">Zamawiający </w:t>
            </w:r>
            <w:r>
              <w:rPr>
                <w:b/>
                <w:u w:val="single"/>
                <w:lang w:eastAsia="en-US"/>
              </w:rPr>
              <w:t>nie stawia</w:t>
            </w:r>
            <w:r>
              <w:rPr>
                <w:lang w:eastAsia="en-US"/>
              </w:rPr>
              <w:t xml:space="preserve"> warunku ww. zakresie.</w:t>
            </w:r>
          </w:p>
          <w:p w14:paraId="054F444D" w14:textId="77777777" w:rsidR="008D538D" w:rsidRDefault="008D538D" w:rsidP="008D538D">
            <w:pPr>
              <w:widowControl/>
              <w:jc w:val="both"/>
              <w:rPr>
                <w:lang w:eastAsia="en-US"/>
              </w:rPr>
            </w:pPr>
          </w:p>
          <w:p w14:paraId="4CFBE276" w14:textId="77777777" w:rsidR="008D538D" w:rsidRDefault="008D538D" w:rsidP="008D538D">
            <w:pPr>
              <w:pStyle w:val="Teksttreci0"/>
              <w:numPr>
                <w:ilvl w:val="0"/>
                <w:numId w:val="50"/>
              </w:numPr>
              <w:shd w:val="clear" w:color="auto" w:fill="auto"/>
              <w:spacing w:line="240" w:lineRule="auto"/>
              <w:ind w:left="852" w:right="20" w:hanging="426"/>
              <w:jc w:val="both"/>
              <w:rPr>
                <w:rFonts w:ascii="Arial" w:hAnsi="Arial" w:cs="Arial"/>
                <w:b/>
                <w:sz w:val="20"/>
                <w:szCs w:val="20"/>
              </w:rPr>
            </w:pPr>
            <w:r>
              <w:rPr>
                <w:rFonts w:ascii="Arial" w:hAnsi="Arial" w:cs="Arial"/>
                <w:b/>
                <w:sz w:val="20"/>
                <w:szCs w:val="20"/>
              </w:rPr>
              <w:lastRenderedPageBreak/>
              <w:t>uprawnień do prowadzenia określonej działalności gospodarczej lub zawodowej, o ile wynika to z odrębnych przepisów:</w:t>
            </w:r>
          </w:p>
          <w:p w14:paraId="762BB450" w14:textId="77777777" w:rsidR="008D538D" w:rsidRDefault="008D538D" w:rsidP="008D538D">
            <w:pPr>
              <w:widowControl/>
              <w:jc w:val="both"/>
              <w:rPr>
                <w:lang w:eastAsia="en-US"/>
              </w:rPr>
            </w:pPr>
            <w:r>
              <w:rPr>
                <w:lang w:eastAsia="en-US"/>
              </w:rPr>
              <w:t xml:space="preserve">Zamawiający </w:t>
            </w:r>
            <w:r>
              <w:rPr>
                <w:b/>
                <w:u w:val="single"/>
                <w:lang w:eastAsia="en-US"/>
              </w:rPr>
              <w:t>nie stawia</w:t>
            </w:r>
            <w:r>
              <w:rPr>
                <w:lang w:eastAsia="en-US"/>
              </w:rPr>
              <w:t xml:space="preserve"> warunku ww. zakresie.</w:t>
            </w:r>
          </w:p>
          <w:p w14:paraId="05B14D0A" w14:textId="77777777" w:rsidR="008D538D" w:rsidRDefault="008D538D" w:rsidP="008D538D">
            <w:pPr>
              <w:widowControl/>
              <w:jc w:val="both"/>
              <w:rPr>
                <w:lang w:eastAsia="en-US"/>
              </w:rPr>
            </w:pPr>
          </w:p>
          <w:p w14:paraId="7DE5225D" w14:textId="77777777" w:rsidR="008D538D" w:rsidRDefault="008D538D" w:rsidP="008D538D">
            <w:pPr>
              <w:pStyle w:val="Teksttreci0"/>
              <w:numPr>
                <w:ilvl w:val="0"/>
                <w:numId w:val="50"/>
              </w:numPr>
              <w:shd w:val="clear" w:color="auto" w:fill="auto"/>
              <w:spacing w:line="240" w:lineRule="auto"/>
              <w:ind w:left="852" w:right="20" w:hanging="426"/>
              <w:jc w:val="both"/>
              <w:rPr>
                <w:rFonts w:ascii="Arial" w:hAnsi="Arial" w:cs="Arial"/>
                <w:sz w:val="20"/>
                <w:szCs w:val="20"/>
              </w:rPr>
            </w:pPr>
            <w:r>
              <w:rPr>
                <w:rFonts w:ascii="Arial" w:hAnsi="Arial" w:cs="Arial"/>
                <w:b/>
                <w:sz w:val="20"/>
                <w:szCs w:val="20"/>
              </w:rPr>
              <w:t>sytuacji ekonomicznej lub finansowej:</w:t>
            </w:r>
          </w:p>
          <w:p w14:paraId="5A6450A8" w14:textId="77777777" w:rsidR="008D538D" w:rsidRDefault="008D538D" w:rsidP="008D538D">
            <w:pPr>
              <w:widowControl/>
              <w:autoSpaceDE/>
              <w:adjustRightInd/>
              <w:jc w:val="both"/>
              <w:rPr>
                <w:lang w:eastAsia="en-US"/>
              </w:rPr>
            </w:pPr>
            <w:r>
              <w:rPr>
                <w:lang w:eastAsia="en-US"/>
              </w:rPr>
              <w:t xml:space="preserve">Zamawiający </w:t>
            </w:r>
            <w:r>
              <w:rPr>
                <w:b/>
                <w:u w:val="single"/>
                <w:lang w:eastAsia="en-US"/>
              </w:rPr>
              <w:t>nie stawia</w:t>
            </w:r>
            <w:r>
              <w:rPr>
                <w:lang w:eastAsia="en-US"/>
              </w:rPr>
              <w:t xml:space="preserve"> warunku ww. zakresie.</w:t>
            </w:r>
          </w:p>
          <w:p w14:paraId="55771512" w14:textId="77777777" w:rsidR="008D538D" w:rsidRDefault="008D538D" w:rsidP="008D538D">
            <w:pPr>
              <w:widowControl/>
              <w:autoSpaceDE/>
              <w:adjustRightInd/>
              <w:jc w:val="both"/>
              <w:rPr>
                <w:lang w:eastAsia="en-US"/>
              </w:rPr>
            </w:pPr>
          </w:p>
          <w:p w14:paraId="54703DC9" w14:textId="77777777" w:rsidR="008D538D" w:rsidRDefault="008D538D" w:rsidP="008D538D">
            <w:pPr>
              <w:pStyle w:val="Teksttreci0"/>
              <w:numPr>
                <w:ilvl w:val="0"/>
                <w:numId w:val="50"/>
              </w:numPr>
              <w:shd w:val="clear" w:color="auto" w:fill="auto"/>
              <w:spacing w:line="240" w:lineRule="auto"/>
              <w:ind w:left="852" w:right="20" w:hanging="426"/>
              <w:jc w:val="both"/>
              <w:rPr>
                <w:rFonts w:ascii="Arial" w:hAnsi="Arial" w:cs="Arial"/>
                <w:b/>
                <w:sz w:val="20"/>
                <w:szCs w:val="20"/>
              </w:rPr>
            </w:pPr>
            <w:bookmarkStart w:id="7" w:name="_Hlk135721633"/>
            <w:r>
              <w:rPr>
                <w:rFonts w:ascii="Arial" w:hAnsi="Arial" w:cs="Arial"/>
                <w:b/>
                <w:sz w:val="20"/>
                <w:szCs w:val="20"/>
              </w:rPr>
              <w:t>zdolności technicznej lub zawodowej:</w:t>
            </w:r>
          </w:p>
          <w:p w14:paraId="70FF3796" w14:textId="77777777" w:rsidR="008D538D" w:rsidRDefault="008D538D" w:rsidP="008D538D">
            <w:pPr>
              <w:pStyle w:val="Teksttreci0"/>
              <w:shd w:val="clear" w:color="auto" w:fill="auto"/>
              <w:spacing w:line="240" w:lineRule="auto"/>
              <w:ind w:right="20" w:firstLine="0"/>
              <w:rPr>
                <w:rFonts w:ascii="Arial" w:hAnsi="Arial" w:cs="Arial"/>
                <w:sz w:val="20"/>
                <w:szCs w:val="20"/>
              </w:rPr>
            </w:pPr>
            <w:bookmarkStart w:id="8" w:name="_Hlk135739545"/>
            <w:bookmarkEnd w:id="7"/>
          </w:p>
          <w:p w14:paraId="0A046118" w14:textId="77777777" w:rsidR="008D538D" w:rsidRPr="007F5104" w:rsidRDefault="008D538D" w:rsidP="008D538D">
            <w:pPr>
              <w:pStyle w:val="Teksttreci0"/>
              <w:shd w:val="clear" w:color="auto" w:fill="auto"/>
              <w:spacing w:line="240" w:lineRule="auto"/>
              <w:ind w:right="20" w:firstLine="0"/>
              <w:rPr>
                <w:rFonts w:ascii="Arial" w:hAnsi="Arial" w:cs="Arial"/>
                <w:sz w:val="20"/>
                <w:szCs w:val="20"/>
              </w:rPr>
            </w:pPr>
            <w:r w:rsidRPr="007F5104">
              <w:rPr>
                <w:rFonts w:ascii="Arial" w:hAnsi="Arial" w:cs="Arial"/>
                <w:sz w:val="20"/>
                <w:szCs w:val="20"/>
              </w:rPr>
              <w:t xml:space="preserve">Zamawiający </w:t>
            </w:r>
            <w:r w:rsidRPr="007F5104">
              <w:rPr>
                <w:rFonts w:ascii="Arial" w:hAnsi="Arial" w:cs="Arial"/>
                <w:b/>
                <w:sz w:val="20"/>
                <w:szCs w:val="20"/>
                <w:u w:val="single"/>
              </w:rPr>
              <w:t>stawia</w:t>
            </w:r>
            <w:r w:rsidRPr="007F5104">
              <w:rPr>
                <w:rFonts w:ascii="Arial" w:hAnsi="Arial" w:cs="Arial"/>
                <w:sz w:val="20"/>
                <w:szCs w:val="20"/>
              </w:rPr>
              <w:t xml:space="preserve"> warunek w powyższym zakresie </w:t>
            </w:r>
          </w:p>
          <w:p w14:paraId="650D82E6" w14:textId="77777777" w:rsidR="008D538D" w:rsidRDefault="008D538D" w:rsidP="008D538D">
            <w:pPr>
              <w:pStyle w:val="Teksttreci0"/>
              <w:shd w:val="clear" w:color="auto" w:fill="auto"/>
              <w:spacing w:line="240" w:lineRule="auto"/>
              <w:ind w:right="20" w:firstLine="0"/>
              <w:jc w:val="both"/>
              <w:rPr>
                <w:rFonts w:ascii="Arial" w:hAnsi="Arial" w:cs="Arial"/>
                <w:sz w:val="20"/>
                <w:szCs w:val="20"/>
              </w:rPr>
            </w:pPr>
          </w:p>
          <w:p w14:paraId="52639FB3" w14:textId="77777777" w:rsidR="008D538D" w:rsidRPr="00D262FC" w:rsidRDefault="008D538D" w:rsidP="008D538D">
            <w:pPr>
              <w:widowControl/>
              <w:numPr>
                <w:ilvl w:val="1"/>
                <w:numId w:val="51"/>
              </w:numPr>
              <w:tabs>
                <w:tab w:val="left" w:pos="300"/>
              </w:tabs>
              <w:jc w:val="both"/>
              <w:rPr>
                <w:b/>
                <w:bCs/>
                <w:color w:val="000000"/>
              </w:rPr>
            </w:pPr>
            <w:r w:rsidRPr="00D262FC">
              <w:rPr>
                <w:b/>
                <w:bCs/>
                <w:color w:val="000000"/>
              </w:rPr>
              <w:t xml:space="preserve">Doświadczenie wykonawcy </w:t>
            </w:r>
          </w:p>
          <w:p w14:paraId="52F27051" w14:textId="77777777" w:rsidR="008D538D" w:rsidRPr="00AB2BE6" w:rsidRDefault="008D538D" w:rsidP="008D538D">
            <w:pPr>
              <w:pStyle w:val="Akapitzlist"/>
              <w:ind w:left="183"/>
              <w:jc w:val="both"/>
              <w:rPr>
                <w:rFonts w:eastAsiaTheme="minorEastAsia"/>
                <w:sz w:val="12"/>
                <w:szCs w:val="12"/>
              </w:rPr>
            </w:pPr>
          </w:p>
          <w:p w14:paraId="39CBA88C" w14:textId="77777777" w:rsidR="008D538D" w:rsidRDefault="008D538D" w:rsidP="008D538D">
            <w:pPr>
              <w:pStyle w:val="NormalnyWeb"/>
              <w:spacing w:before="0" w:beforeAutospacing="0" w:after="0" w:afterAutospacing="0"/>
              <w:jc w:val="both"/>
              <w:rPr>
                <w:rFonts w:ascii="Arial" w:hAnsi="Arial" w:cs="Arial"/>
                <w:color w:val="000000"/>
                <w:sz w:val="20"/>
                <w:szCs w:val="20"/>
              </w:rPr>
            </w:pPr>
            <w:r w:rsidRPr="00291D3D">
              <w:rPr>
                <w:rFonts w:ascii="Arial" w:hAnsi="Arial" w:cs="Arial"/>
                <w:color w:val="000000"/>
                <w:sz w:val="20"/>
                <w:szCs w:val="20"/>
              </w:rPr>
              <w:t>Wykonawca spełni ten warunek udziału w postępowaniu, jeżeli wykaże, że</w:t>
            </w:r>
            <w:r>
              <w:rPr>
                <w:rFonts w:ascii="Arial" w:hAnsi="Arial" w:cs="Arial"/>
                <w:color w:val="000000"/>
                <w:sz w:val="20"/>
                <w:szCs w:val="20"/>
              </w:rPr>
              <w:t>:</w:t>
            </w:r>
          </w:p>
          <w:p w14:paraId="550DC386" w14:textId="77777777" w:rsidR="008D538D" w:rsidRDefault="008D538D" w:rsidP="008D538D">
            <w:pPr>
              <w:pStyle w:val="NormalnyWeb"/>
              <w:spacing w:before="0" w:beforeAutospacing="0" w:after="0" w:afterAutospacing="0"/>
              <w:jc w:val="both"/>
              <w:rPr>
                <w:rFonts w:ascii="Arial" w:hAnsi="Arial" w:cs="Arial"/>
                <w:color w:val="000000"/>
                <w:sz w:val="20"/>
                <w:szCs w:val="20"/>
              </w:rPr>
            </w:pPr>
          </w:p>
          <w:p w14:paraId="0C12BC28" w14:textId="77777777" w:rsidR="008D538D" w:rsidRDefault="008D538D" w:rsidP="008D538D">
            <w:pPr>
              <w:pStyle w:val="NormalnyWeb"/>
              <w:spacing w:before="0" w:beforeAutospacing="0" w:after="0" w:afterAutospacing="0"/>
              <w:jc w:val="both"/>
              <w:rPr>
                <w:rStyle w:val="Pogrubienie"/>
                <w:rFonts w:ascii="Arial" w:hAnsi="Arial" w:cs="Arial"/>
                <w:sz w:val="20"/>
                <w:szCs w:val="20"/>
              </w:rPr>
            </w:pPr>
            <w:r>
              <w:rPr>
                <w:rFonts w:ascii="Arial" w:hAnsi="Arial" w:cs="Arial"/>
                <w:color w:val="000000"/>
                <w:sz w:val="20"/>
                <w:szCs w:val="20"/>
              </w:rPr>
              <w:t>a)</w:t>
            </w:r>
            <w:r w:rsidRPr="00291D3D">
              <w:rPr>
                <w:rFonts w:ascii="Arial" w:hAnsi="Arial" w:cs="Arial"/>
                <w:color w:val="000000"/>
                <w:sz w:val="20"/>
                <w:szCs w:val="20"/>
              </w:rPr>
              <w:t xml:space="preserve"> </w:t>
            </w:r>
            <w:r w:rsidRPr="00291D3D">
              <w:rPr>
                <w:rFonts w:ascii="Arial" w:hAnsi="Arial" w:cs="Arial"/>
                <w:spacing w:val="-6"/>
                <w:sz w:val="20"/>
                <w:szCs w:val="20"/>
              </w:rPr>
              <w:t xml:space="preserve">w ciągu ostatnich </w:t>
            </w:r>
            <w:r>
              <w:rPr>
                <w:rFonts w:ascii="Arial" w:hAnsi="Arial" w:cs="Arial"/>
                <w:spacing w:val="-6"/>
                <w:sz w:val="20"/>
                <w:szCs w:val="20"/>
              </w:rPr>
              <w:t xml:space="preserve">pięciu </w:t>
            </w:r>
            <w:r w:rsidRPr="00291D3D">
              <w:rPr>
                <w:rFonts w:ascii="Arial" w:hAnsi="Arial" w:cs="Arial"/>
                <w:spacing w:val="-6"/>
                <w:sz w:val="20"/>
                <w:szCs w:val="20"/>
              </w:rPr>
              <w:t xml:space="preserve"> lat (a jeżeli okres prowadzenia działalności jest krótszy – w tym okresie) – wykonał – </w:t>
            </w:r>
            <w:r w:rsidRPr="00291D3D">
              <w:rPr>
                <w:rStyle w:val="Pogrubienie"/>
                <w:rFonts w:ascii="Arial" w:hAnsi="Arial" w:cs="Arial"/>
                <w:sz w:val="20"/>
                <w:szCs w:val="20"/>
              </w:rPr>
              <w:t>minimum</w:t>
            </w:r>
            <w:r>
              <w:rPr>
                <w:rStyle w:val="Pogrubienie"/>
                <w:rFonts w:ascii="Arial" w:hAnsi="Arial" w:cs="Arial"/>
                <w:sz w:val="20"/>
                <w:szCs w:val="20"/>
              </w:rPr>
              <w:t>:</w:t>
            </w:r>
          </w:p>
          <w:p w14:paraId="45C90127" w14:textId="77777777" w:rsidR="008D538D" w:rsidRPr="00D50E04" w:rsidRDefault="008D538D" w:rsidP="008D538D">
            <w:pPr>
              <w:pStyle w:val="NormalnyWeb"/>
              <w:numPr>
                <w:ilvl w:val="0"/>
                <w:numId w:val="51"/>
              </w:numPr>
              <w:spacing w:before="0" w:beforeAutospacing="0" w:after="0" w:afterAutospacing="0"/>
              <w:jc w:val="both"/>
              <w:rPr>
                <w:rStyle w:val="Pogrubienie"/>
                <w:rFonts w:ascii="Arial" w:hAnsi="Arial" w:cs="Arial"/>
                <w:sz w:val="20"/>
                <w:szCs w:val="20"/>
              </w:rPr>
            </w:pPr>
            <w:r w:rsidRPr="00D50E04">
              <w:rPr>
                <w:rStyle w:val="Pogrubienie"/>
                <w:rFonts w:ascii="Arial" w:hAnsi="Arial" w:cs="Arial"/>
                <w:sz w:val="20"/>
                <w:szCs w:val="20"/>
              </w:rPr>
              <w:t>2</w:t>
            </w:r>
            <w:r>
              <w:rPr>
                <w:rStyle w:val="Pogrubienie"/>
                <w:rFonts w:ascii="Arial" w:hAnsi="Arial" w:cs="Arial"/>
                <w:sz w:val="20"/>
                <w:szCs w:val="20"/>
              </w:rPr>
              <w:t> </w:t>
            </w:r>
            <w:r w:rsidRPr="00D50E04">
              <w:rPr>
                <w:rStyle w:val="Pogrubienie"/>
                <w:rFonts w:ascii="Arial" w:hAnsi="Arial" w:cs="Arial"/>
                <w:sz w:val="20"/>
                <w:szCs w:val="20"/>
              </w:rPr>
              <w:t>000</w:t>
            </w:r>
            <w:r>
              <w:rPr>
                <w:rStyle w:val="Pogrubienie"/>
                <w:rFonts w:ascii="Arial" w:hAnsi="Arial" w:cs="Arial"/>
                <w:sz w:val="20"/>
                <w:szCs w:val="20"/>
              </w:rPr>
              <w:t> </w:t>
            </w:r>
            <w:r w:rsidRPr="00D50E04">
              <w:rPr>
                <w:rStyle w:val="Pogrubienie"/>
                <w:rFonts w:ascii="Arial" w:hAnsi="Arial" w:cs="Arial"/>
                <w:sz w:val="20"/>
                <w:szCs w:val="20"/>
              </w:rPr>
              <w:t>000,00</w:t>
            </w:r>
            <w:r>
              <w:rPr>
                <w:rStyle w:val="Pogrubienie"/>
                <w:rFonts w:ascii="Arial" w:hAnsi="Arial" w:cs="Arial"/>
                <w:sz w:val="20"/>
                <w:szCs w:val="20"/>
              </w:rPr>
              <w:t> </w:t>
            </w:r>
            <w:r w:rsidRPr="00D50E04">
              <w:rPr>
                <w:rStyle w:val="Pogrubienie"/>
                <w:rFonts w:ascii="Arial" w:hAnsi="Arial" w:cs="Arial"/>
                <w:sz w:val="20"/>
                <w:szCs w:val="20"/>
              </w:rPr>
              <w:t>m</w:t>
            </w:r>
            <w:r w:rsidRPr="00D50E04">
              <w:rPr>
                <w:rStyle w:val="Pogrubienie"/>
                <w:rFonts w:ascii="Arial" w:hAnsi="Arial" w:cs="Arial"/>
                <w:sz w:val="20"/>
                <w:szCs w:val="20"/>
                <w:vertAlign w:val="superscript"/>
              </w:rPr>
              <w:t>2</w:t>
            </w:r>
            <w:r w:rsidRPr="00D50E04">
              <w:rPr>
                <w:rStyle w:val="Pogrubienie"/>
                <w:rFonts w:ascii="Arial" w:hAnsi="Arial" w:cs="Arial"/>
                <w:sz w:val="20"/>
                <w:szCs w:val="20"/>
              </w:rPr>
              <w:t xml:space="preserve"> koszenia traw w pasach drogowych dróg publicznych,</w:t>
            </w:r>
          </w:p>
          <w:p w14:paraId="4B3E1EF7" w14:textId="77777777" w:rsidR="008D538D" w:rsidRPr="00D50E04" w:rsidRDefault="008D538D" w:rsidP="008D538D">
            <w:pPr>
              <w:pStyle w:val="NormalnyWeb"/>
              <w:numPr>
                <w:ilvl w:val="0"/>
                <w:numId w:val="51"/>
              </w:numPr>
              <w:spacing w:before="0" w:beforeAutospacing="0" w:after="0" w:afterAutospacing="0"/>
              <w:jc w:val="both"/>
              <w:rPr>
                <w:rFonts w:ascii="Arial" w:hAnsi="Arial" w:cs="Arial"/>
                <w:sz w:val="20"/>
                <w:szCs w:val="20"/>
              </w:rPr>
            </w:pPr>
            <w:r w:rsidRPr="00D50E04">
              <w:rPr>
                <w:rStyle w:val="Pogrubienie"/>
                <w:rFonts w:ascii="Arial" w:hAnsi="Arial" w:cs="Arial"/>
                <w:sz w:val="20"/>
                <w:szCs w:val="20"/>
              </w:rPr>
              <w:t>100 000 m</w:t>
            </w:r>
            <w:r w:rsidRPr="00D50E04">
              <w:rPr>
                <w:rStyle w:val="Pogrubienie"/>
                <w:rFonts w:ascii="Arial" w:hAnsi="Arial" w:cs="Arial"/>
                <w:sz w:val="20"/>
                <w:szCs w:val="20"/>
                <w:vertAlign w:val="superscript"/>
              </w:rPr>
              <w:t>2</w:t>
            </w:r>
            <w:r w:rsidRPr="00D50E04">
              <w:rPr>
                <w:rStyle w:val="Pogrubienie"/>
                <w:rFonts w:ascii="Arial" w:hAnsi="Arial" w:cs="Arial"/>
                <w:sz w:val="20"/>
                <w:szCs w:val="20"/>
              </w:rPr>
              <w:t xml:space="preserve"> mechaniczne</w:t>
            </w:r>
            <w:r>
              <w:rPr>
                <w:rStyle w:val="Pogrubienie"/>
                <w:rFonts w:ascii="Arial" w:hAnsi="Arial" w:cs="Arial"/>
                <w:sz w:val="20"/>
                <w:szCs w:val="20"/>
              </w:rPr>
              <w:t>go</w:t>
            </w:r>
            <w:r w:rsidRPr="00D50E04">
              <w:rPr>
                <w:rStyle w:val="Pogrubienie"/>
                <w:rFonts w:ascii="Arial" w:hAnsi="Arial" w:cs="Arial"/>
                <w:sz w:val="20"/>
                <w:szCs w:val="20"/>
              </w:rPr>
              <w:t xml:space="preserve"> czyszczeni</w:t>
            </w:r>
            <w:r>
              <w:rPr>
                <w:rStyle w:val="Pogrubienie"/>
                <w:rFonts w:ascii="Arial" w:hAnsi="Arial" w:cs="Arial"/>
                <w:sz w:val="20"/>
                <w:szCs w:val="20"/>
              </w:rPr>
              <w:t>a</w:t>
            </w:r>
            <w:r w:rsidRPr="00D50E04">
              <w:rPr>
                <w:rStyle w:val="Pogrubienie"/>
                <w:rFonts w:ascii="Arial" w:hAnsi="Arial" w:cs="Arial"/>
                <w:sz w:val="20"/>
                <w:szCs w:val="20"/>
              </w:rPr>
              <w:t xml:space="preserve"> nawierzchni dróg, </w:t>
            </w:r>
          </w:p>
          <w:p w14:paraId="2936D5DB" w14:textId="77777777" w:rsidR="008D538D" w:rsidRPr="00D50E04" w:rsidRDefault="008D538D" w:rsidP="008D538D">
            <w:pPr>
              <w:pStyle w:val="NormalnyWeb"/>
              <w:numPr>
                <w:ilvl w:val="0"/>
                <w:numId w:val="51"/>
              </w:numPr>
              <w:spacing w:before="0" w:beforeAutospacing="0" w:after="0" w:afterAutospacing="0"/>
              <w:rPr>
                <w:rStyle w:val="Pogrubienie"/>
                <w:rFonts w:ascii="Arial" w:hAnsi="Arial" w:cs="Arial"/>
                <w:sz w:val="20"/>
                <w:szCs w:val="20"/>
              </w:rPr>
            </w:pPr>
            <w:r w:rsidRPr="00D50E04">
              <w:rPr>
                <w:rStyle w:val="Pogrubienie"/>
                <w:rFonts w:ascii="Arial" w:hAnsi="Arial" w:cs="Arial"/>
                <w:sz w:val="20"/>
                <w:szCs w:val="20"/>
              </w:rPr>
              <w:t>1 000 m</w:t>
            </w:r>
            <w:r w:rsidRPr="00D50E04">
              <w:rPr>
                <w:rStyle w:val="Pogrubienie"/>
                <w:rFonts w:ascii="Arial" w:hAnsi="Arial" w:cs="Arial"/>
                <w:sz w:val="20"/>
                <w:szCs w:val="20"/>
                <w:vertAlign w:val="superscript"/>
              </w:rPr>
              <w:t>2</w:t>
            </w:r>
            <w:r w:rsidRPr="00D50E04">
              <w:rPr>
                <w:rStyle w:val="Pogrubienie"/>
                <w:rFonts w:ascii="Arial" w:hAnsi="Arial" w:cs="Arial"/>
                <w:sz w:val="20"/>
                <w:szCs w:val="20"/>
              </w:rPr>
              <w:t xml:space="preserve"> – ścinki zawyżonych poboczy,</w:t>
            </w:r>
          </w:p>
          <w:p w14:paraId="37B6EA28" w14:textId="77777777" w:rsidR="008D538D" w:rsidRPr="00AB2BE6" w:rsidRDefault="008D538D" w:rsidP="008D538D">
            <w:pPr>
              <w:pStyle w:val="NormalnyWeb"/>
              <w:spacing w:before="0" w:beforeAutospacing="0" w:after="0" w:afterAutospacing="0"/>
              <w:jc w:val="both"/>
              <w:rPr>
                <w:rFonts w:ascii="Arial" w:hAnsi="Arial" w:cs="Arial"/>
                <w:color w:val="000000"/>
                <w:sz w:val="16"/>
                <w:szCs w:val="16"/>
              </w:rPr>
            </w:pPr>
          </w:p>
          <w:p w14:paraId="7F41D1D3" w14:textId="77777777" w:rsidR="008D538D" w:rsidRDefault="008D538D" w:rsidP="008D538D">
            <w:pPr>
              <w:pStyle w:val="NormalnyWeb"/>
              <w:spacing w:before="0" w:beforeAutospacing="0" w:after="0" w:afterAutospacing="0"/>
              <w:jc w:val="both"/>
              <w:rPr>
                <w:rStyle w:val="Pogrubienie"/>
                <w:rFonts w:ascii="Arial" w:hAnsi="Arial" w:cs="Arial"/>
                <w:sz w:val="20"/>
                <w:szCs w:val="20"/>
              </w:rPr>
            </w:pPr>
            <w:r>
              <w:rPr>
                <w:rFonts w:ascii="Arial" w:hAnsi="Arial" w:cs="Arial"/>
                <w:color w:val="000000"/>
                <w:sz w:val="20"/>
                <w:szCs w:val="20"/>
              </w:rPr>
              <w:t>b)</w:t>
            </w:r>
            <w:r w:rsidRPr="00291D3D">
              <w:rPr>
                <w:rFonts w:ascii="Arial" w:hAnsi="Arial" w:cs="Arial"/>
                <w:color w:val="000000"/>
                <w:sz w:val="20"/>
                <w:szCs w:val="20"/>
              </w:rPr>
              <w:t xml:space="preserve"> </w:t>
            </w:r>
            <w:r w:rsidRPr="00291D3D">
              <w:rPr>
                <w:rFonts w:ascii="Arial" w:hAnsi="Arial" w:cs="Arial"/>
                <w:spacing w:val="-6"/>
                <w:sz w:val="20"/>
                <w:szCs w:val="20"/>
              </w:rPr>
              <w:t xml:space="preserve">w ciągu ostatnich </w:t>
            </w:r>
            <w:r>
              <w:rPr>
                <w:rFonts w:ascii="Arial" w:hAnsi="Arial" w:cs="Arial"/>
                <w:spacing w:val="-6"/>
                <w:sz w:val="20"/>
                <w:szCs w:val="20"/>
              </w:rPr>
              <w:t>pięciu</w:t>
            </w:r>
            <w:r w:rsidRPr="00291D3D">
              <w:rPr>
                <w:rFonts w:ascii="Arial" w:hAnsi="Arial" w:cs="Arial"/>
                <w:spacing w:val="-6"/>
                <w:sz w:val="20"/>
                <w:szCs w:val="20"/>
              </w:rPr>
              <w:t xml:space="preserve"> lat (a jeżeli okres prowadzenia działalności jest krótszy – w tym okresie) – wykonał – </w:t>
            </w:r>
            <w:r w:rsidRPr="00291D3D">
              <w:rPr>
                <w:rStyle w:val="Pogrubienie"/>
                <w:rFonts w:ascii="Arial" w:hAnsi="Arial" w:cs="Arial"/>
                <w:sz w:val="20"/>
                <w:szCs w:val="20"/>
              </w:rPr>
              <w:t>minimum</w:t>
            </w:r>
            <w:r>
              <w:rPr>
                <w:rStyle w:val="Pogrubienie"/>
                <w:rFonts w:ascii="Arial" w:hAnsi="Arial" w:cs="Arial"/>
                <w:sz w:val="20"/>
                <w:szCs w:val="20"/>
              </w:rPr>
              <w:t>:</w:t>
            </w:r>
          </w:p>
          <w:p w14:paraId="1B1B8EEE" w14:textId="3AAA3394" w:rsidR="008D538D" w:rsidRPr="00D50E04" w:rsidRDefault="008D538D" w:rsidP="008D538D">
            <w:pPr>
              <w:pStyle w:val="NormalnyWeb"/>
              <w:numPr>
                <w:ilvl w:val="0"/>
                <w:numId w:val="51"/>
              </w:numPr>
              <w:spacing w:before="0" w:beforeAutospacing="0" w:after="0" w:afterAutospacing="0"/>
              <w:rPr>
                <w:rFonts w:ascii="Arial" w:hAnsi="Arial" w:cs="Arial"/>
                <w:sz w:val="20"/>
                <w:szCs w:val="20"/>
              </w:rPr>
            </w:pPr>
            <w:r w:rsidRPr="00D50E04">
              <w:rPr>
                <w:rStyle w:val="Pogrubienie"/>
                <w:rFonts w:ascii="Arial" w:hAnsi="Arial" w:cs="Arial"/>
                <w:sz w:val="20"/>
                <w:szCs w:val="20"/>
              </w:rPr>
              <w:t>500 m</w:t>
            </w:r>
            <w:r w:rsidRPr="00D50E04">
              <w:rPr>
                <w:rStyle w:val="Pogrubienie"/>
                <w:rFonts w:ascii="Arial" w:hAnsi="Arial" w:cs="Arial"/>
                <w:sz w:val="20"/>
                <w:szCs w:val="20"/>
                <w:vertAlign w:val="superscript"/>
              </w:rPr>
              <w:t>2</w:t>
            </w:r>
            <w:r w:rsidRPr="00D50E04">
              <w:rPr>
                <w:rStyle w:val="Pogrubienie"/>
                <w:rFonts w:ascii="Arial" w:hAnsi="Arial" w:cs="Arial"/>
                <w:sz w:val="20"/>
                <w:szCs w:val="20"/>
              </w:rPr>
              <w:t xml:space="preserve"> budowy/remontu chodnika z kostki brukowej</w:t>
            </w:r>
            <w:r w:rsidR="00C4646B">
              <w:rPr>
                <w:rStyle w:val="Pogrubienie"/>
                <w:rFonts w:ascii="Arial" w:hAnsi="Arial" w:cs="Arial"/>
                <w:sz w:val="20"/>
                <w:szCs w:val="20"/>
              </w:rPr>
              <w:t>/kamiennej</w:t>
            </w:r>
            <w:r w:rsidRPr="00D50E04">
              <w:rPr>
                <w:rStyle w:val="Pogrubienie"/>
                <w:rFonts w:ascii="Arial" w:hAnsi="Arial" w:cs="Arial"/>
                <w:sz w:val="20"/>
                <w:szCs w:val="20"/>
              </w:rPr>
              <w:t>, </w:t>
            </w:r>
            <w:r>
              <w:rPr>
                <w:rStyle w:val="Pogrubienie"/>
                <w:rFonts w:ascii="Arial" w:hAnsi="Arial" w:cs="Arial"/>
                <w:sz w:val="20"/>
                <w:szCs w:val="20"/>
              </w:rPr>
              <w:t>w ciągu drogi publicznej,</w:t>
            </w:r>
          </w:p>
          <w:p w14:paraId="0B46FCEE" w14:textId="77777777" w:rsidR="008D538D" w:rsidRPr="00D50E04" w:rsidRDefault="008D538D" w:rsidP="008D538D">
            <w:pPr>
              <w:pStyle w:val="NormalnyWeb"/>
              <w:numPr>
                <w:ilvl w:val="0"/>
                <w:numId w:val="51"/>
              </w:numPr>
              <w:spacing w:before="0" w:beforeAutospacing="0" w:after="0" w:afterAutospacing="0"/>
              <w:rPr>
                <w:rFonts w:ascii="Arial" w:hAnsi="Arial" w:cs="Arial"/>
                <w:sz w:val="20"/>
                <w:szCs w:val="20"/>
              </w:rPr>
            </w:pPr>
            <w:r w:rsidRPr="00D50E04">
              <w:rPr>
                <w:rStyle w:val="Pogrubienie"/>
                <w:rFonts w:ascii="Arial" w:hAnsi="Arial" w:cs="Arial"/>
                <w:sz w:val="20"/>
                <w:szCs w:val="20"/>
              </w:rPr>
              <w:t>100 </w:t>
            </w:r>
            <w:proofErr w:type="spellStart"/>
            <w:r w:rsidRPr="00D50E04">
              <w:rPr>
                <w:rStyle w:val="Pogrubienie"/>
                <w:rFonts w:ascii="Arial" w:hAnsi="Arial" w:cs="Arial"/>
                <w:sz w:val="20"/>
                <w:szCs w:val="20"/>
              </w:rPr>
              <w:t>mb</w:t>
            </w:r>
            <w:proofErr w:type="spellEnd"/>
            <w:r w:rsidRPr="00D50E04">
              <w:rPr>
                <w:rStyle w:val="Pogrubienie"/>
                <w:rFonts w:ascii="Arial" w:hAnsi="Arial" w:cs="Arial"/>
                <w:sz w:val="20"/>
                <w:szCs w:val="20"/>
              </w:rPr>
              <w:t xml:space="preserve"> montażu barier energochłonnych, </w:t>
            </w:r>
          </w:p>
          <w:p w14:paraId="3D620057" w14:textId="77777777" w:rsidR="008D538D" w:rsidRPr="00291D3D" w:rsidRDefault="008D538D" w:rsidP="008D538D">
            <w:pPr>
              <w:pStyle w:val="NormalnyWeb"/>
              <w:numPr>
                <w:ilvl w:val="0"/>
                <w:numId w:val="51"/>
              </w:numPr>
              <w:spacing w:before="0" w:beforeAutospacing="0" w:after="0" w:afterAutospacing="0"/>
              <w:jc w:val="both"/>
              <w:rPr>
                <w:rStyle w:val="Pogrubienie"/>
                <w:rFonts w:ascii="Arial" w:hAnsi="Arial" w:cs="Arial"/>
                <w:sz w:val="20"/>
                <w:szCs w:val="20"/>
              </w:rPr>
            </w:pPr>
            <w:r w:rsidRPr="00D50E04">
              <w:rPr>
                <w:rFonts w:ascii="Arial" w:hAnsi="Arial" w:cs="Arial"/>
                <w:b/>
                <w:bCs/>
                <w:sz w:val="20"/>
                <w:szCs w:val="20"/>
              </w:rPr>
              <w:t>50 m</w:t>
            </w:r>
            <w:r>
              <w:rPr>
                <w:rFonts w:ascii="Arial" w:hAnsi="Arial" w:cs="Arial"/>
                <w:b/>
                <w:bCs/>
                <w:sz w:val="20"/>
                <w:szCs w:val="20"/>
                <w:vertAlign w:val="superscript"/>
              </w:rPr>
              <w:t>2</w:t>
            </w:r>
            <w:r w:rsidRPr="00D50E04">
              <w:rPr>
                <w:rFonts w:ascii="Arial" w:hAnsi="Arial" w:cs="Arial"/>
                <w:b/>
                <w:bCs/>
                <w:sz w:val="20"/>
                <w:szCs w:val="20"/>
              </w:rPr>
              <w:t xml:space="preserve"> - naprawa i uzupełnienie umocnień skarp i stożków nasypów (brukiem, trylinką, płytami ażurowymi itp.) na podsypce </w:t>
            </w:r>
            <w:proofErr w:type="spellStart"/>
            <w:r w:rsidRPr="00D50E04">
              <w:rPr>
                <w:rFonts w:ascii="Arial" w:hAnsi="Arial" w:cs="Arial"/>
                <w:b/>
                <w:bCs/>
                <w:sz w:val="20"/>
                <w:szCs w:val="20"/>
              </w:rPr>
              <w:t>cem</w:t>
            </w:r>
            <w:proofErr w:type="spellEnd"/>
            <w:r w:rsidRPr="00D50E04">
              <w:rPr>
                <w:rFonts w:ascii="Arial" w:hAnsi="Arial" w:cs="Arial"/>
                <w:b/>
                <w:bCs/>
                <w:sz w:val="20"/>
                <w:szCs w:val="20"/>
              </w:rPr>
              <w:t>.-</w:t>
            </w:r>
            <w:proofErr w:type="spellStart"/>
            <w:r w:rsidRPr="00D50E04">
              <w:rPr>
                <w:rFonts w:ascii="Arial" w:hAnsi="Arial" w:cs="Arial"/>
                <w:b/>
                <w:bCs/>
                <w:sz w:val="20"/>
                <w:szCs w:val="20"/>
              </w:rPr>
              <w:t>piask</w:t>
            </w:r>
            <w:proofErr w:type="spellEnd"/>
            <w:r w:rsidRPr="00D50E04">
              <w:rPr>
                <w:rFonts w:ascii="Arial" w:hAnsi="Arial" w:cs="Arial"/>
                <w:b/>
                <w:bCs/>
                <w:sz w:val="20"/>
                <w:szCs w:val="20"/>
              </w:rPr>
              <w:t>.</w:t>
            </w:r>
          </w:p>
          <w:p w14:paraId="73B3E730" w14:textId="77777777" w:rsidR="008D538D" w:rsidRPr="00504412" w:rsidRDefault="008D538D" w:rsidP="008D538D">
            <w:pPr>
              <w:pStyle w:val="NormalnyWeb"/>
              <w:spacing w:before="0" w:beforeAutospacing="0" w:after="0" w:afterAutospacing="0"/>
              <w:jc w:val="both"/>
              <w:rPr>
                <w:rStyle w:val="Pogrubienie"/>
                <w:rFonts w:ascii="Arial" w:hAnsi="Arial" w:cs="Arial"/>
                <w:sz w:val="16"/>
                <w:szCs w:val="16"/>
              </w:rPr>
            </w:pPr>
          </w:p>
          <w:p w14:paraId="57B9179E" w14:textId="77777777" w:rsidR="008D538D" w:rsidRDefault="008D538D" w:rsidP="008D538D">
            <w:pPr>
              <w:pStyle w:val="NormalnyWeb"/>
              <w:spacing w:before="0" w:beforeAutospacing="0" w:after="0" w:afterAutospacing="0"/>
              <w:jc w:val="both"/>
              <w:rPr>
                <w:rStyle w:val="Pogrubienie"/>
                <w:rFonts w:ascii="Arial" w:hAnsi="Arial" w:cs="Arial"/>
                <w:sz w:val="20"/>
                <w:szCs w:val="20"/>
              </w:rPr>
            </w:pPr>
            <w:r w:rsidRPr="00291D3D">
              <w:rPr>
                <w:rStyle w:val="Pogrubienie"/>
                <w:rFonts w:ascii="Arial" w:hAnsi="Arial" w:cs="Arial"/>
                <w:sz w:val="20"/>
                <w:szCs w:val="20"/>
              </w:rPr>
              <w:t>Zamawiający Wymaga aby w/w zadania były wykonane w ramach jednego zadania/zlecenia/zamówienia/</w:t>
            </w:r>
            <w:r>
              <w:rPr>
                <w:rStyle w:val="Pogrubienie"/>
                <w:rFonts w:ascii="Arial" w:hAnsi="Arial" w:cs="Arial"/>
                <w:sz w:val="20"/>
                <w:szCs w:val="20"/>
              </w:rPr>
              <w:t xml:space="preserve"> (dla danego asortymentu)</w:t>
            </w:r>
            <w:r w:rsidRPr="00291D3D">
              <w:rPr>
                <w:rStyle w:val="Pogrubienie"/>
                <w:rFonts w:ascii="Arial" w:hAnsi="Arial" w:cs="Arial"/>
                <w:sz w:val="20"/>
                <w:szCs w:val="20"/>
              </w:rPr>
              <w:t>, oraz były poparte dowodami, że zostały wykonane należycie (referencje lub protokół odbioru z kosztorysem powykonawczym)</w:t>
            </w:r>
          </w:p>
          <w:p w14:paraId="72CBF9E9" w14:textId="77777777" w:rsidR="008D538D" w:rsidRPr="00B2538A" w:rsidRDefault="008D538D" w:rsidP="008D538D">
            <w:pPr>
              <w:pStyle w:val="NormalnyWeb"/>
              <w:spacing w:before="0" w:beforeAutospacing="0" w:after="0" w:afterAutospacing="0"/>
              <w:jc w:val="both"/>
              <w:rPr>
                <w:rStyle w:val="Pogrubienie"/>
              </w:rPr>
            </w:pPr>
          </w:p>
          <w:p w14:paraId="163F66F8" w14:textId="77777777" w:rsidR="008D538D" w:rsidRDefault="008D538D" w:rsidP="008D538D">
            <w:pPr>
              <w:pStyle w:val="NormalnyWeb"/>
              <w:numPr>
                <w:ilvl w:val="1"/>
                <w:numId w:val="51"/>
              </w:numPr>
              <w:spacing w:before="0" w:beforeAutospacing="0" w:after="0" w:afterAutospacing="0"/>
              <w:jc w:val="both"/>
              <w:rPr>
                <w:rFonts w:ascii="Arial" w:eastAsiaTheme="minorEastAsia" w:hAnsi="Arial" w:cs="Arial"/>
                <w:b/>
                <w:bCs/>
                <w:sz w:val="20"/>
                <w:szCs w:val="20"/>
              </w:rPr>
            </w:pPr>
            <w:r w:rsidRPr="00922F2D">
              <w:rPr>
                <w:rFonts w:ascii="Arial" w:eastAsiaTheme="minorEastAsia" w:hAnsi="Arial" w:cs="Arial"/>
                <w:b/>
                <w:bCs/>
                <w:sz w:val="20"/>
                <w:szCs w:val="20"/>
              </w:rPr>
              <w:t>Potencjał techniczny wykonawcy</w:t>
            </w:r>
          </w:p>
          <w:p w14:paraId="195DED5F" w14:textId="77777777" w:rsidR="008D538D" w:rsidRPr="00AB2BE6" w:rsidRDefault="008D538D" w:rsidP="008D538D">
            <w:pPr>
              <w:pStyle w:val="NormalnyWeb"/>
              <w:spacing w:before="0" w:beforeAutospacing="0" w:after="0" w:afterAutospacing="0"/>
              <w:jc w:val="both"/>
              <w:rPr>
                <w:rFonts w:ascii="Arial" w:hAnsi="Arial" w:cs="Arial"/>
                <w:color w:val="000000"/>
                <w:sz w:val="14"/>
                <w:szCs w:val="14"/>
              </w:rPr>
            </w:pPr>
          </w:p>
          <w:p w14:paraId="43680E9B" w14:textId="77777777" w:rsidR="008D538D" w:rsidRPr="00666105" w:rsidRDefault="008D538D" w:rsidP="008D538D">
            <w:pPr>
              <w:pStyle w:val="NormalnyWeb"/>
              <w:spacing w:before="0" w:beforeAutospacing="0" w:after="0" w:afterAutospacing="0"/>
              <w:jc w:val="both"/>
              <w:rPr>
                <w:rFonts w:ascii="Arial" w:hAnsi="Arial" w:cs="Arial"/>
                <w:color w:val="000000"/>
                <w:sz w:val="20"/>
                <w:szCs w:val="20"/>
              </w:rPr>
            </w:pPr>
            <w:r w:rsidRPr="00666105">
              <w:rPr>
                <w:rFonts w:ascii="Arial" w:hAnsi="Arial" w:cs="Arial"/>
                <w:color w:val="000000"/>
                <w:sz w:val="20"/>
                <w:szCs w:val="20"/>
              </w:rPr>
              <w:t>Wykonawca spełni ten warunek udziału w postępowaniu, jeżeli wykaże, że d</w:t>
            </w:r>
            <w:r w:rsidRPr="00666105">
              <w:rPr>
                <w:rFonts w:ascii="Arial" w:hAnsi="Arial" w:cs="Arial"/>
                <w:spacing w:val="-6"/>
                <w:sz w:val="20"/>
                <w:szCs w:val="20"/>
              </w:rPr>
              <w:t xml:space="preserve">ysponuje </w:t>
            </w:r>
            <w:r w:rsidRPr="00666105">
              <w:rPr>
                <w:rFonts w:ascii="Arial" w:hAnsi="Arial" w:cs="Arial"/>
                <w:b/>
                <w:spacing w:val="-6"/>
                <w:sz w:val="20"/>
                <w:szCs w:val="20"/>
              </w:rPr>
              <w:t>odpowiednim potencjałem technicznym (odrębnym dla każdej części wymagając</w:t>
            </w:r>
            <w:r>
              <w:rPr>
                <w:rFonts w:ascii="Arial" w:hAnsi="Arial" w:cs="Arial"/>
                <w:b/>
                <w:spacing w:val="-6"/>
                <w:sz w:val="20"/>
                <w:szCs w:val="20"/>
              </w:rPr>
              <w:t>ej</w:t>
            </w:r>
            <w:r w:rsidRPr="00666105">
              <w:rPr>
                <w:rFonts w:ascii="Arial" w:hAnsi="Arial" w:cs="Arial"/>
                <w:b/>
                <w:spacing w:val="-6"/>
                <w:sz w:val="20"/>
                <w:szCs w:val="20"/>
              </w:rPr>
              <w:t xml:space="preserve"> posiadania sprzętu), min:</w:t>
            </w:r>
          </w:p>
          <w:p w14:paraId="0A0539E3" w14:textId="77777777" w:rsidR="008D538D" w:rsidRPr="00AB2BE6" w:rsidRDefault="008D538D" w:rsidP="008D538D">
            <w:pPr>
              <w:pStyle w:val="NormalnyWeb"/>
              <w:spacing w:before="0" w:beforeAutospacing="0" w:after="0" w:afterAutospacing="0"/>
              <w:ind w:left="2125"/>
              <w:jc w:val="both"/>
              <w:rPr>
                <w:rFonts w:ascii="Arial" w:eastAsiaTheme="minorEastAsia" w:hAnsi="Arial" w:cs="Arial"/>
                <w:b/>
                <w:bCs/>
                <w:sz w:val="14"/>
                <w:szCs w:val="14"/>
              </w:rPr>
            </w:pPr>
          </w:p>
          <w:p w14:paraId="058A6A52" w14:textId="77777777" w:rsidR="008D538D" w:rsidRDefault="008D538D" w:rsidP="008D538D">
            <w:pPr>
              <w:ind w:left="709"/>
              <w:jc w:val="both"/>
              <w:rPr>
                <w:b/>
                <w:spacing w:val="-6"/>
                <w:u w:val="single"/>
              </w:rPr>
            </w:pPr>
            <w:r w:rsidRPr="00D262FC">
              <w:rPr>
                <w:color w:val="000000"/>
              </w:rPr>
              <w:t xml:space="preserve"> </w:t>
            </w:r>
            <w:r>
              <w:rPr>
                <w:b/>
                <w:spacing w:val="-6"/>
                <w:u w:val="single"/>
              </w:rPr>
              <w:t xml:space="preserve"> RDW Jarosław</w:t>
            </w:r>
          </w:p>
          <w:p w14:paraId="2A1D8FC0" w14:textId="77777777" w:rsidR="008D538D" w:rsidRPr="00AB7921" w:rsidRDefault="008D538D" w:rsidP="008D538D">
            <w:pPr>
              <w:pStyle w:val="Akapitzlist"/>
              <w:numPr>
                <w:ilvl w:val="0"/>
                <w:numId w:val="51"/>
              </w:numPr>
              <w:jc w:val="both"/>
              <w:rPr>
                <w:b/>
                <w:spacing w:val="-6"/>
              </w:rPr>
            </w:pPr>
            <w:r w:rsidRPr="00AB7921">
              <w:rPr>
                <w:b/>
                <w:spacing w:val="-6"/>
              </w:rPr>
              <w:t>Samochód samowyładowczy o ładowności od 7,5-12 ton z HDS (chwytak do dłużycy) – 1 szt.;</w:t>
            </w:r>
          </w:p>
          <w:p w14:paraId="4B2088EC" w14:textId="77777777" w:rsidR="008D538D" w:rsidRPr="00AB7921" w:rsidRDefault="008D538D" w:rsidP="008D538D">
            <w:pPr>
              <w:pStyle w:val="Akapitzlist"/>
              <w:numPr>
                <w:ilvl w:val="0"/>
                <w:numId w:val="51"/>
              </w:numPr>
              <w:jc w:val="both"/>
              <w:rPr>
                <w:b/>
                <w:spacing w:val="-6"/>
              </w:rPr>
            </w:pPr>
            <w:r w:rsidRPr="00AB7921">
              <w:rPr>
                <w:b/>
                <w:spacing w:val="-6"/>
              </w:rPr>
              <w:t>Samochód samowyładowczy o ładowności do  8 ton – 1 szt.;</w:t>
            </w:r>
          </w:p>
          <w:p w14:paraId="3A31AD36" w14:textId="77777777" w:rsidR="008D538D" w:rsidRPr="00AB7921" w:rsidRDefault="008D538D" w:rsidP="008D538D">
            <w:pPr>
              <w:pStyle w:val="Akapitzlist"/>
              <w:numPr>
                <w:ilvl w:val="0"/>
                <w:numId w:val="51"/>
              </w:numPr>
              <w:jc w:val="both"/>
              <w:rPr>
                <w:b/>
                <w:spacing w:val="-6"/>
              </w:rPr>
            </w:pPr>
            <w:r w:rsidRPr="00AB7921">
              <w:rPr>
                <w:b/>
                <w:spacing w:val="-6"/>
              </w:rPr>
              <w:lastRenderedPageBreak/>
              <w:t>Samochód samowyładowczy o ładowności min. 13-15 ton – 1 szt.;</w:t>
            </w:r>
          </w:p>
          <w:p w14:paraId="1ECEC48A" w14:textId="77777777" w:rsidR="008D538D" w:rsidRPr="00AB7921" w:rsidRDefault="008D538D" w:rsidP="008D538D">
            <w:pPr>
              <w:pStyle w:val="Akapitzlist"/>
              <w:numPr>
                <w:ilvl w:val="0"/>
                <w:numId w:val="51"/>
              </w:numPr>
              <w:jc w:val="both"/>
              <w:rPr>
                <w:b/>
                <w:spacing w:val="-6"/>
              </w:rPr>
            </w:pPr>
            <w:r w:rsidRPr="00AB7921">
              <w:rPr>
                <w:b/>
                <w:spacing w:val="-6"/>
              </w:rPr>
              <w:t>Koparka podsiębierna kołowa o poj. łyżki min. 0,4 m</w:t>
            </w:r>
            <w:r w:rsidRPr="00AB7921">
              <w:rPr>
                <w:b/>
                <w:spacing w:val="-6"/>
                <w:vertAlign w:val="superscript"/>
              </w:rPr>
              <w:t>3</w:t>
            </w:r>
            <w:r w:rsidRPr="00AB7921">
              <w:rPr>
                <w:b/>
                <w:spacing w:val="-6"/>
              </w:rPr>
              <w:t xml:space="preserve"> – 1 szt.;</w:t>
            </w:r>
          </w:p>
          <w:p w14:paraId="7D56A664" w14:textId="77777777" w:rsidR="008D538D" w:rsidRPr="00AB7921" w:rsidRDefault="008D538D" w:rsidP="008D538D">
            <w:pPr>
              <w:pStyle w:val="Akapitzlist"/>
              <w:numPr>
                <w:ilvl w:val="0"/>
                <w:numId w:val="51"/>
              </w:numPr>
              <w:jc w:val="both"/>
              <w:rPr>
                <w:b/>
                <w:spacing w:val="-6"/>
              </w:rPr>
            </w:pPr>
            <w:r w:rsidRPr="00AB7921">
              <w:rPr>
                <w:b/>
                <w:spacing w:val="-6"/>
              </w:rPr>
              <w:t>Koparko - ładowarka o poj. łyżki min. 0,4 m</w:t>
            </w:r>
            <w:r w:rsidRPr="00AB7921">
              <w:rPr>
                <w:b/>
                <w:spacing w:val="-6"/>
                <w:vertAlign w:val="superscript"/>
              </w:rPr>
              <w:t>3</w:t>
            </w:r>
            <w:r w:rsidRPr="00AB7921">
              <w:rPr>
                <w:b/>
                <w:spacing w:val="-6"/>
              </w:rPr>
              <w:t xml:space="preserve"> oraz łyżki załadunkowej o poj. min. 1 m</w:t>
            </w:r>
            <w:r w:rsidRPr="00AB7921">
              <w:rPr>
                <w:b/>
                <w:spacing w:val="-6"/>
                <w:vertAlign w:val="superscript"/>
              </w:rPr>
              <w:t>3</w:t>
            </w:r>
            <w:r w:rsidRPr="00AB7921">
              <w:rPr>
                <w:b/>
                <w:spacing w:val="-6"/>
              </w:rPr>
              <w:t xml:space="preserve"> – 1 szt.</w:t>
            </w:r>
          </w:p>
          <w:p w14:paraId="003A3661" w14:textId="77777777" w:rsidR="008D538D" w:rsidRPr="00AB7921" w:rsidRDefault="008D538D" w:rsidP="008D538D">
            <w:pPr>
              <w:pStyle w:val="Akapitzlist"/>
              <w:numPr>
                <w:ilvl w:val="0"/>
                <w:numId w:val="51"/>
              </w:numPr>
              <w:jc w:val="both"/>
              <w:rPr>
                <w:b/>
                <w:spacing w:val="-6"/>
              </w:rPr>
            </w:pPr>
            <w:r w:rsidRPr="00AB7921">
              <w:rPr>
                <w:b/>
                <w:spacing w:val="-6"/>
              </w:rPr>
              <w:t>Podnośnik koszowy (obrotowy kosz) przegubowo-teleskopowy do wys. 20m – 1 szt.</w:t>
            </w:r>
          </w:p>
          <w:p w14:paraId="5444D804" w14:textId="77777777" w:rsidR="008D538D" w:rsidRPr="00AB2BE6" w:rsidRDefault="008D538D" w:rsidP="008D538D">
            <w:pPr>
              <w:pStyle w:val="Akapitzlist"/>
              <w:ind w:left="343"/>
              <w:jc w:val="both"/>
              <w:rPr>
                <w:b/>
                <w:spacing w:val="-6"/>
                <w:sz w:val="14"/>
                <w:szCs w:val="14"/>
              </w:rPr>
            </w:pPr>
          </w:p>
          <w:p w14:paraId="701FF4CF" w14:textId="77777777" w:rsidR="008D538D" w:rsidRPr="00E71DCB" w:rsidRDefault="008D538D" w:rsidP="008D538D">
            <w:pPr>
              <w:ind w:left="709"/>
              <w:jc w:val="both"/>
              <w:rPr>
                <w:b/>
                <w:spacing w:val="-6"/>
                <w:u w:val="single"/>
              </w:rPr>
            </w:pPr>
            <w:r>
              <w:rPr>
                <w:b/>
                <w:spacing w:val="-6"/>
                <w:u w:val="single"/>
              </w:rPr>
              <w:t>RDW Jasło</w:t>
            </w:r>
          </w:p>
          <w:p w14:paraId="14FF8BE2" w14:textId="77777777" w:rsidR="008D538D" w:rsidRPr="00AB7921" w:rsidRDefault="008D538D" w:rsidP="008D538D">
            <w:pPr>
              <w:pStyle w:val="Akapitzlist"/>
              <w:numPr>
                <w:ilvl w:val="0"/>
                <w:numId w:val="51"/>
              </w:numPr>
              <w:jc w:val="both"/>
              <w:rPr>
                <w:b/>
                <w:spacing w:val="-6"/>
              </w:rPr>
            </w:pPr>
            <w:r w:rsidRPr="00AB7921">
              <w:rPr>
                <w:b/>
                <w:spacing w:val="-6"/>
              </w:rPr>
              <w:t>Samochód samowyładowczy o ładowności min. 13-15 ton – 1 szt.;</w:t>
            </w:r>
          </w:p>
          <w:p w14:paraId="2AA6191F" w14:textId="77777777" w:rsidR="008D538D" w:rsidRPr="00AB7921" w:rsidRDefault="008D538D" w:rsidP="008D538D">
            <w:pPr>
              <w:pStyle w:val="Akapitzlist"/>
              <w:numPr>
                <w:ilvl w:val="0"/>
                <w:numId w:val="51"/>
              </w:numPr>
              <w:jc w:val="both"/>
              <w:rPr>
                <w:b/>
                <w:spacing w:val="-6"/>
              </w:rPr>
            </w:pPr>
            <w:r w:rsidRPr="00AB7921">
              <w:rPr>
                <w:b/>
                <w:spacing w:val="-6"/>
              </w:rPr>
              <w:t>Koparka podsiębierna kołowa o poj. łyżki min. 0,4 m</w:t>
            </w:r>
            <w:r w:rsidRPr="00AB7921">
              <w:rPr>
                <w:b/>
                <w:spacing w:val="-6"/>
                <w:vertAlign w:val="superscript"/>
              </w:rPr>
              <w:t>3</w:t>
            </w:r>
            <w:r w:rsidRPr="00AB7921">
              <w:rPr>
                <w:b/>
                <w:spacing w:val="-6"/>
              </w:rPr>
              <w:t xml:space="preserve"> – 1 szt.;</w:t>
            </w:r>
          </w:p>
          <w:p w14:paraId="411E80B2" w14:textId="77777777" w:rsidR="008D538D" w:rsidRDefault="008D538D" w:rsidP="008D538D">
            <w:pPr>
              <w:pStyle w:val="Akapitzlist"/>
              <w:numPr>
                <w:ilvl w:val="0"/>
                <w:numId w:val="51"/>
              </w:numPr>
              <w:jc w:val="both"/>
              <w:rPr>
                <w:b/>
                <w:spacing w:val="-6"/>
              </w:rPr>
            </w:pPr>
            <w:r w:rsidRPr="00AB7921">
              <w:rPr>
                <w:b/>
                <w:spacing w:val="-6"/>
              </w:rPr>
              <w:t>Podnośnik koszowy (obrotowy kosz) przegubowo-teleskopowy do wys. 20m – 1 szt.</w:t>
            </w:r>
          </w:p>
          <w:p w14:paraId="4A3BFC9D" w14:textId="77777777" w:rsidR="008D538D" w:rsidRPr="00AB7921" w:rsidRDefault="008D538D" w:rsidP="008D538D">
            <w:pPr>
              <w:pStyle w:val="Akapitzlist"/>
              <w:ind w:left="779"/>
              <w:jc w:val="both"/>
              <w:rPr>
                <w:b/>
                <w:spacing w:val="-6"/>
              </w:rPr>
            </w:pPr>
          </w:p>
          <w:p w14:paraId="7A56E59A" w14:textId="77777777" w:rsidR="008D538D" w:rsidRPr="00AB2BE6" w:rsidRDefault="008D538D" w:rsidP="008D538D">
            <w:pPr>
              <w:jc w:val="both"/>
              <w:rPr>
                <w:b/>
                <w:spacing w:val="-6"/>
                <w:sz w:val="14"/>
                <w:szCs w:val="14"/>
              </w:rPr>
            </w:pPr>
          </w:p>
          <w:p w14:paraId="72B34B97" w14:textId="77777777" w:rsidR="008D538D" w:rsidRPr="00E71DCB" w:rsidRDefault="008D538D" w:rsidP="008D538D">
            <w:pPr>
              <w:ind w:left="709"/>
              <w:jc w:val="both"/>
              <w:rPr>
                <w:b/>
                <w:spacing w:val="-6"/>
                <w:u w:val="single"/>
              </w:rPr>
            </w:pPr>
            <w:r>
              <w:rPr>
                <w:b/>
                <w:spacing w:val="-6"/>
                <w:u w:val="single"/>
              </w:rPr>
              <w:t xml:space="preserve"> RDW Lubaczów</w:t>
            </w:r>
          </w:p>
          <w:p w14:paraId="6367C96D" w14:textId="77777777" w:rsidR="008D538D" w:rsidRPr="00AB7921" w:rsidRDefault="008D538D" w:rsidP="008D538D">
            <w:pPr>
              <w:pStyle w:val="Akapitzlist"/>
              <w:numPr>
                <w:ilvl w:val="0"/>
                <w:numId w:val="51"/>
              </w:numPr>
              <w:jc w:val="both"/>
              <w:rPr>
                <w:b/>
                <w:spacing w:val="-6"/>
              </w:rPr>
            </w:pPr>
            <w:r w:rsidRPr="00AB7921">
              <w:rPr>
                <w:b/>
                <w:spacing w:val="-6"/>
              </w:rPr>
              <w:t>Samochód samowyładowczy o ładowności od 7,5-12 ton z HDS (chwytak do dłużycy) – 1 szt.;</w:t>
            </w:r>
          </w:p>
          <w:p w14:paraId="1FA75841" w14:textId="77777777" w:rsidR="008D538D" w:rsidRPr="00AB7921" w:rsidRDefault="008D538D" w:rsidP="008D538D">
            <w:pPr>
              <w:pStyle w:val="Akapitzlist"/>
              <w:numPr>
                <w:ilvl w:val="0"/>
                <w:numId w:val="51"/>
              </w:numPr>
              <w:jc w:val="both"/>
              <w:rPr>
                <w:b/>
                <w:spacing w:val="-6"/>
              </w:rPr>
            </w:pPr>
            <w:r w:rsidRPr="00AB7921">
              <w:rPr>
                <w:b/>
                <w:spacing w:val="-6"/>
              </w:rPr>
              <w:t>Koparko - ładowarka o poj. łyżki min. 0,4 m</w:t>
            </w:r>
            <w:r w:rsidRPr="00AB7921">
              <w:rPr>
                <w:b/>
                <w:spacing w:val="-6"/>
                <w:vertAlign w:val="superscript"/>
              </w:rPr>
              <w:t>3</w:t>
            </w:r>
            <w:r w:rsidRPr="00AB7921">
              <w:rPr>
                <w:b/>
                <w:spacing w:val="-6"/>
              </w:rPr>
              <w:t xml:space="preserve"> oraz łyżki załadunkowej o poj. min. 1 m</w:t>
            </w:r>
            <w:r w:rsidRPr="00AB7921">
              <w:rPr>
                <w:b/>
                <w:spacing w:val="-6"/>
                <w:vertAlign w:val="superscript"/>
              </w:rPr>
              <w:t>3</w:t>
            </w:r>
            <w:r w:rsidRPr="00AB7921">
              <w:rPr>
                <w:b/>
                <w:spacing w:val="-6"/>
              </w:rPr>
              <w:t xml:space="preserve"> – 1 szt.</w:t>
            </w:r>
          </w:p>
          <w:p w14:paraId="71F1808A" w14:textId="77777777" w:rsidR="008D538D" w:rsidRPr="00AB7921" w:rsidRDefault="008D538D" w:rsidP="008D538D">
            <w:pPr>
              <w:pStyle w:val="Akapitzlist"/>
              <w:numPr>
                <w:ilvl w:val="0"/>
                <w:numId w:val="51"/>
              </w:numPr>
              <w:jc w:val="both"/>
              <w:rPr>
                <w:b/>
                <w:spacing w:val="-6"/>
              </w:rPr>
            </w:pPr>
            <w:r w:rsidRPr="00AB7921">
              <w:rPr>
                <w:b/>
                <w:spacing w:val="-6"/>
              </w:rPr>
              <w:t>Podnośnik koszowy (obrotowy kosz) przegubowo-teleskopowy do wys. 20m – 1 szt.</w:t>
            </w:r>
          </w:p>
          <w:p w14:paraId="58DD208C" w14:textId="77777777" w:rsidR="008D538D" w:rsidRPr="00293B15" w:rsidRDefault="008D538D" w:rsidP="008D538D">
            <w:pPr>
              <w:jc w:val="both"/>
              <w:rPr>
                <w:b/>
                <w:spacing w:val="-6"/>
                <w:sz w:val="14"/>
                <w:szCs w:val="14"/>
              </w:rPr>
            </w:pPr>
          </w:p>
          <w:p w14:paraId="363682C9" w14:textId="77777777" w:rsidR="008D538D" w:rsidRPr="00E71DCB" w:rsidRDefault="008D538D" w:rsidP="008D538D">
            <w:pPr>
              <w:ind w:left="709"/>
              <w:jc w:val="both"/>
              <w:rPr>
                <w:b/>
                <w:spacing w:val="-6"/>
                <w:u w:val="single"/>
              </w:rPr>
            </w:pPr>
            <w:r>
              <w:rPr>
                <w:b/>
                <w:spacing w:val="-6"/>
                <w:u w:val="single"/>
              </w:rPr>
              <w:t>RDW Łańcut</w:t>
            </w:r>
          </w:p>
          <w:p w14:paraId="64443062" w14:textId="77777777" w:rsidR="008D538D" w:rsidRPr="00AB7921" w:rsidRDefault="008D538D" w:rsidP="008D538D">
            <w:pPr>
              <w:pStyle w:val="Akapitzlist"/>
              <w:numPr>
                <w:ilvl w:val="0"/>
                <w:numId w:val="51"/>
              </w:numPr>
              <w:jc w:val="both"/>
              <w:rPr>
                <w:b/>
                <w:spacing w:val="-6"/>
              </w:rPr>
            </w:pPr>
            <w:r w:rsidRPr="00AB7921">
              <w:rPr>
                <w:b/>
                <w:spacing w:val="-6"/>
              </w:rPr>
              <w:t xml:space="preserve">Samochód samowyładowczy o ładowności do  8 ton – 1 </w:t>
            </w:r>
            <w:proofErr w:type="spellStart"/>
            <w:r w:rsidRPr="00AB7921">
              <w:rPr>
                <w:b/>
                <w:spacing w:val="-6"/>
              </w:rPr>
              <w:t>szt</w:t>
            </w:r>
            <w:proofErr w:type="spellEnd"/>
            <w:r w:rsidRPr="00AB7921">
              <w:rPr>
                <w:b/>
                <w:spacing w:val="-6"/>
              </w:rPr>
              <w:t>;</w:t>
            </w:r>
          </w:p>
          <w:p w14:paraId="270117DD" w14:textId="77777777" w:rsidR="008D538D" w:rsidRPr="00AB7921" w:rsidRDefault="008D538D" w:rsidP="008D538D">
            <w:pPr>
              <w:pStyle w:val="Akapitzlist"/>
              <w:numPr>
                <w:ilvl w:val="0"/>
                <w:numId w:val="51"/>
              </w:numPr>
              <w:jc w:val="both"/>
              <w:rPr>
                <w:b/>
                <w:spacing w:val="-6"/>
              </w:rPr>
            </w:pPr>
            <w:r w:rsidRPr="00AB7921">
              <w:rPr>
                <w:b/>
                <w:spacing w:val="-6"/>
              </w:rPr>
              <w:t>Koparko – ładowarka o poj. łyżki min. 0,4 m</w:t>
            </w:r>
            <w:r w:rsidRPr="00AB7921">
              <w:rPr>
                <w:b/>
                <w:spacing w:val="-6"/>
                <w:vertAlign w:val="superscript"/>
              </w:rPr>
              <w:t>3</w:t>
            </w:r>
            <w:r w:rsidRPr="00AB7921">
              <w:rPr>
                <w:b/>
                <w:spacing w:val="-6"/>
              </w:rPr>
              <w:t xml:space="preserve"> oraz łyżki załadunkowej o poj. min. 1 m</w:t>
            </w:r>
            <w:r w:rsidRPr="00AB7921">
              <w:rPr>
                <w:b/>
                <w:spacing w:val="-6"/>
                <w:vertAlign w:val="superscript"/>
              </w:rPr>
              <w:t>3</w:t>
            </w:r>
            <w:r w:rsidRPr="00AB7921">
              <w:rPr>
                <w:b/>
                <w:spacing w:val="-6"/>
              </w:rPr>
              <w:t xml:space="preserve"> – 1 szt.</w:t>
            </w:r>
          </w:p>
          <w:p w14:paraId="6FFD4137" w14:textId="77777777" w:rsidR="008D538D" w:rsidRPr="00293B15" w:rsidRDefault="008D538D" w:rsidP="008D538D">
            <w:pPr>
              <w:ind w:left="709"/>
              <w:jc w:val="both"/>
              <w:rPr>
                <w:b/>
                <w:spacing w:val="-6"/>
                <w:sz w:val="14"/>
                <w:szCs w:val="14"/>
              </w:rPr>
            </w:pPr>
          </w:p>
          <w:p w14:paraId="61BBC334" w14:textId="77777777" w:rsidR="008D538D" w:rsidRPr="00655A3A" w:rsidRDefault="008D538D" w:rsidP="008D538D">
            <w:pPr>
              <w:ind w:left="709"/>
              <w:jc w:val="both"/>
              <w:rPr>
                <w:b/>
                <w:spacing w:val="-6"/>
                <w:u w:val="single"/>
              </w:rPr>
            </w:pPr>
            <w:r>
              <w:rPr>
                <w:b/>
                <w:spacing w:val="-6"/>
                <w:u w:val="single"/>
              </w:rPr>
              <w:t>RDW Mielec</w:t>
            </w:r>
          </w:p>
          <w:p w14:paraId="7B3C9534" w14:textId="77777777" w:rsidR="008D538D" w:rsidRPr="00AB7921" w:rsidRDefault="008D538D" w:rsidP="008D538D">
            <w:pPr>
              <w:pStyle w:val="Akapitzlist"/>
              <w:numPr>
                <w:ilvl w:val="0"/>
                <w:numId w:val="51"/>
              </w:numPr>
              <w:jc w:val="both"/>
              <w:rPr>
                <w:b/>
                <w:spacing w:val="-6"/>
              </w:rPr>
            </w:pPr>
            <w:r w:rsidRPr="00AB7921">
              <w:rPr>
                <w:b/>
                <w:spacing w:val="-6"/>
              </w:rPr>
              <w:t>Samochód samowyładowczy o ładowności od 7,5-12 ton z HDS (chwytak do dłużycy) – 1 szt.;</w:t>
            </w:r>
          </w:p>
          <w:p w14:paraId="5E34DAA2" w14:textId="77777777" w:rsidR="008D538D" w:rsidRPr="00AB7921" w:rsidRDefault="008D538D" w:rsidP="008D538D">
            <w:pPr>
              <w:pStyle w:val="Akapitzlist"/>
              <w:numPr>
                <w:ilvl w:val="0"/>
                <w:numId w:val="51"/>
              </w:numPr>
              <w:rPr>
                <w:b/>
                <w:spacing w:val="-6"/>
              </w:rPr>
            </w:pPr>
            <w:r w:rsidRPr="00AB7921">
              <w:rPr>
                <w:b/>
                <w:spacing w:val="-6"/>
              </w:rPr>
              <w:t>Samochód samowyładowczy o ładowności od 8t  – 1 szt.;</w:t>
            </w:r>
          </w:p>
          <w:p w14:paraId="2CB464AD" w14:textId="77777777" w:rsidR="008D538D" w:rsidRPr="00AB7921" w:rsidRDefault="008D538D" w:rsidP="008D538D">
            <w:pPr>
              <w:pStyle w:val="Akapitzlist"/>
              <w:numPr>
                <w:ilvl w:val="0"/>
                <w:numId w:val="51"/>
              </w:numPr>
              <w:jc w:val="both"/>
              <w:rPr>
                <w:b/>
                <w:spacing w:val="-6"/>
              </w:rPr>
            </w:pPr>
            <w:r w:rsidRPr="00AB7921">
              <w:rPr>
                <w:b/>
                <w:spacing w:val="-6"/>
              </w:rPr>
              <w:t>Samochód samowyładowczy o ładowności min. 13-15 ton – 1 szt.;</w:t>
            </w:r>
          </w:p>
          <w:p w14:paraId="1F8702F0" w14:textId="77777777" w:rsidR="008D538D" w:rsidRPr="00AB7921" w:rsidRDefault="008D538D" w:rsidP="008D538D">
            <w:pPr>
              <w:pStyle w:val="Akapitzlist"/>
              <w:numPr>
                <w:ilvl w:val="0"/>
                <w:numId w:val="51"/>
              </w:numPr>
              <w:jc w:val="both"/>
              <w:rPr>
                <w:b/>
                <w:spacing w:val="-6"/>
              </w:rPr>
            </w:pPr>
            <w:r w:rsidRPr="00AB7921">
              <w:rPr>
                <w:b/>
                <w:spacing w:val="-6"/>
              </w:rPr>
              <w:t>Koparka podsiębierna kołowa o poj. łyżki min. 0,4 m</w:t>
            </w:r>
            <w:r w:rsidRPr="00AB7921">
              <w:rPr>
                <w:b/>
                <w:spacing w:val="-6"/>
                <w:vertAlign w:val="superscript"/>
              </w:rPr>
              <w:t>3</w:t>
            </w:r>
            <w:r w:rsidRPr="00AB7921">
              <w:rPr>
                <w:b/>
                <w:spacing w:val="-6"/>
              </w:rPr>
              <w:t xml:space="preserve"> – 1 szt.;</w:t>
            </w:r>
          </w:p>
          <w:p w14:paraId="19886C9C" w14:textId="77777777" w:rsidR="008D538D" w:rsidRPr="00AB7921" w:rsidRDefault="008D538D" w:rsidP="008D538D">
            <w:pPr>
              <w:pStyle w:val="Akapitzlist"/>
              <w:numPr>
                <w:ilvl w:val="0"/>
                <w:numId w:val="51"/>
              </w:numPr>
              <w:jc w:val="both"/>
              <w:rPr>
                <w:b/>
                <w:spacing w:val="-6"/>
              </w:rPr>
            </w:pPr>
            <w:r w:rsidRPr="00AB7921">
              <w:rPr>
                <w:b/>
                <w:spacing w:val="-6"/>
              </w:rPr>
              <w:t>Koparko - ładowarka o poj. łyżki min. 0,4 m</w:t>
            </w:r>
            <w:r w:rsidRPr="00AB7921">
              <w:rPr>
                <w:b/>
                <w:spacing w:val="-6"/>
                <w:vertAlign w:val="superscript"/>
              </w:rPr>
              <w:t>3</w:t>
            </w:r>
            <w:r w:rsidRPr="00AB7921">
              <w:rPr>
                <w:b/>
                <w:spacing w:val="-6"/>
              </w:rPr>
              <w:t xml:space="preserve"> oraz łyżki załadunkowej o poj. min. 1 m</w:t>
            </w:r>
            <w:r w:rsidRPr="00AB7921">
              <w:rPr>
                <w:b/>
                <w:spacing w:val="-6"/>
                <w:vertAlign w:val="superscript"/>
              </w:rPr>
              <w:t>3</w:t>
            </w:r>
            <w:r w:rsidRPr="00AB7921">
              <w:rPr>
                <w:b/>
                <w:spacing w:val="-6"/>
              </w:rPr>
              <w:t xml:space="preserve"> – 1 szt.</w:t>
            </w:r>
          </w:p>
          <w:p w14:paraId="21BB51B9" w14:textId="77777777" w:rsidR="008D538D" w:rsidRPr="00AB7921" w:rsidRDefault="008D538D" w:rsidP="008D538D">
            <w:pPr>
              <w:pStyle w:val="Akapitzlist"/>
              <w:numPr>
                <w:ilvl w:val="0"/>
                <w:numId w:val="51"/>
              </w:numPr>
              <w:jc w:val="both"/>
              <w:rPr>
                <w:b/>
                <w:spacing w:val="-6"/>
              </w:rPr>
            </w:pPr>
            <w:r w:rsidRPr="00AB7921">
              <w:rPr>
                <w:b/>
                <w:spacing w:val="-6"/>
              </w:rPr>
              <w:t>Podnośnik koszowy (obrotowy kosz) przegubowo-teleskopowy do wys. 20m – 1 szt.</w:t>
            </w:r>
          </w:p>
          <w:p w14:paraId="2A3AF0C3" w14:textId="77777777" w:rsidR="008D538D" w:rsidRPr="00293B15" w:rsidRDefault="008D538D" w:rsidP="008D538D">
            <w:pPr>
              <w:ind w:left="709"/>
              <w:jc w:val="both"/>
              <w:rPr>
                <w:b/>
                <w:spacing w:val="-6"/>
                <w:sz w:val="14"/>
                <w:szCs w:val="14"/>
              </w:rPr>
            </w:pPr>
          </w:p>
          <w:p w14:paraId="3233386A" w14:textId="77777777" w:rsidR="008D538D" w:rsidRPr="00655A3A" w:rsidRDefault="008D538D" w:rsidP="008D538D">
            <w:pPr>
              <w:ind w:left="709"/>
              <w:jc w:val="both"/>
              <w:rPr>
                <w:b/>
                <w:spacing w:val="-6"/>
                <w:u w:val="single"/>
              </w:rPr>
            </w:pPr>
            <w:r>
              <w:rPr>
                <w:b/>
                <w:spacing w:val="-6"/>
                <w:u w:val="single"/>
              </w:rPr>
              <w:t>RDW Rymanów</w:t>
            </w:r>
          </w:p>
          <w:p w14:paraId="72081099" w14:textId="77777777" w:rsidR="008D538D" w:rsidRPr="004C38D4" w:rsidRDefault="008D538D" w:rsidP="008D538D">
            <w:pPr>
              <w:pStyle w:val="Akapitzlist"/>
              <w:numPr>
                <w:ilvl w:val="0"/>
                <w:numId w:val="51"/>
              </w:numPr>
              <w:jc w:val="both"/>
              <w:rPr>
                <w:b/>
                <w:spacing w:val="-6"/>
              </w:rPr>
            </w:pPr>
            <w:r w:rsidRPr="004C38D4">
              <w:rPr>
                <w:b/>
                <w:spacing w:val="-6"/>
              </w:rPr>
              <w:t>Samochód samowyładowczy o ładowności od 8 t– 1 szt.</w:t>
            </w:r>
          </w:p>
          <w:p w14:paraId="3A71B279" w14:textId="77777777" w:rsidR="008D538D" w:rsidRPr="004C38D4" w:rsidRDefault="008D538D" w:rsidP="008D538D">
            <w:pPr>
              <w:pStyle w:val="Akapitzlist"/>
              <w:numPr>
                <w:ilvl w:val="0"/>
                <w:numId w:val="51"/>
              </w:numPr>
              <w:jc w:val="both"/>
              <w:rPr>
                <w:b/>
                <w:spacing w:val="-6"/>
              </w:rPr>
            </w:pPr>
            <w:r w:rsidRPr="004C38D4">
              <w:rPr>
                <w:b/>
                <w:spacing w:val="-6"/>
              </w:rPr>
              <w:t>Koparko - ładowarka o poj. łyżki min. 0,4 m</w:t>
            </w:r>
            <w:r w:rsidRPr="004C38D4">
              <w:rPr>
                <w:b/>
                <w:spacing w:val="-6"/>
                <w:vertAlign w:val="superscript"/>
              </w:rPr>
              <w:t>3</w:t>
            </w:r>
            <w:r w:rsidRPr="004C38D4">
              <w:rPr>
                <w:b/>
                <w:spacing w:val="-6"/>
              </w:rPr>
              <w:t xml:space="preserve"> oraz łyżki załadunkowej o poj. min. 1 m</w:t>
            </w:r>
            <w:r w:rsidRPr="004C38D4">
              <w:rPr>
                <w:b/>
                <w:spacing w:val="-6"/>
                <w:vertAlign w:val="superscript"/>
              </w:rPr>
              <w:t>3</w:t>
            </w:r>
            <w:r w:rsidRPr="004C38D4">
              <w:rPr>
                <w:b/>
                <w:spacing w:val="-6"/>
              </w:rPr>
              <w:t xml:space="preserve"> – 1 szt.</w:t>
            </w:r>
          </w:p>
          <w:p w14:paraId="36D88D38" w14:textId="77777777" w:rsidR="008D538D" w:rsidRPr="004C38D4" w:rsidRDefault="008D538D" w:rsidP="008D538D">
            <w:pPr>
              <w:pStyle w:val="Akapitzlist"/>
              <w:numPr>
                <w:ilvl w:val="0"/>
                <w:numId w:val="51"/>
              </w:numPr>
              <w:jc w:val="both"/>
              <w:rPr>
                <w:b/>
                <w:spacing w:val="-6"/>
              </w:rPr>
            </w:pPr>
            <w:r w:rsidRPr="004C38D4">
              <w:rPr>
                <w:b/>
                <w:spacing w:val="-6"/>
              </w:rPr>
              <w:t xml:space="preserve">Podnośnik koszowy (obrotowy kosz) przegubowo-teleskopowy do wys. 20m – 1 szt. </w:t>
            </w:r>
          </w:p>
          <w:p w14:paraId="2CAE7F34" w14:textId="77777777" w:rsidR="008D538D" w:rsidRPr="00293B15" w:rsidRDefault="008D538D" w:rsidP="008D538D">
            <w:pPr>
              <w:ind w:left="709"/>
              <w:jc w:val="both"/>
              <w:rPr>
                <w:b/>
                <w:spacing w:val="-6"/>
                <w:sz w:val="14"/>
                <w:szCs w:val="14"/>
                <w:u w:val="single"/>
              </w:rPr>
            </w:pPr>
          </w:p>
          <w:p w14:paraId="3D52A9E9" w14:textId="77777777" w:rsidR="008D538D" w:rsidRPr="00655A3A" w:rsidRDefault="008D538D" w:rsidP="008D538D">
            <w:pPr>
              <w:ind w:left="709"/>
              <w:jc w:val="both"/>
              <w:rPr>
                <w:b/>
                <w:spacing w:val="-6"/>
                <w:u w:val="single"/>
              </w:rPr>
            </w:pPr>
            <w:r>
              <w:rPr>
                <w:b/>
                <w:spacing w:val="-6"/>
                <w:u w:val="single"/>
              </w:rPr>
              <w:t>RDW Stalowa Wola</w:t>
            </w:r>
          </w:p>
          <w:p w14:paraId="274D1614" w14:textId="77777777" w:rsidR="008D538D" w:rsidRPr="004C38D4" w:rsidRDefault="008D538D" w:rsidP="008D538D">
            <w:pPr>
              <w:pStyle w:val="Akapitzlist"/>
              <w:numPr>
                <w:ilvl w:val="0"/>
                <w:numId w:val="51"/>
              </w:numPr>
              <w:jc w:val="both"/>
              <w:rPr>
                <w:b/>
                <w:spacing w:val="-6"/>
              </w:rPr>
            </w:pPr>
            <w:r w:rsidRPr="004C38D4">
              <w:rPr>
                <w:b/>
                <w:spacing w:val="-6"/>
              </w:rPr>
              <w:t xml:space="preserve">Samochód samowyładowczy o ładowności od 7,5-12 ton z HDS </w:t>
            </w:r>
            <w:r w:rsidRPr="004C38D4">
              <w:rPr>
                <w:b/>
                <w:spacing w:val="-6"/>
              </w:rPr>
              <w:lastRenderedPageBreak/>
              <w:t>(chwytak do dłużycy) – 1 szt.;</w:t>
            </w:r>
          </w:p>
          <w:p w14:paraId="5354CD37" w14:textId="77777777" w:rsidR="008D538D" w:rsidRPr="004C38D4" w:rsidRDefault="008D538D" w:rsidP="008D538D">
            <w:pPr>
              <w:pStyle w:val="Akapitzlist"/>
              <w:numPr>
                <w:ilvl w:val="0"/>
                <w:numId w:val="51"/>
              </w:numPr>
              <w:jc w:val="both"/>
              <w:rPr>
                <w:b/>
                <w:spacing w:val="-6"/>
              </w:rPr>
            </w:pPr>
            <w:r w:rsidRPr="004C38D4">
              <w:rPr>
                <w:b/>
                <w:spacing w:val="-6"/>
              </w:rPr>
              <w:t>Samochód samowyładowczy o ładowności do  8 ton – 1 szt.</w:t>
            </w:r>
          </w:p>
          <w:p w14:paraId="7751898C" w14:textId="77777777" w:rsidR="008D538D" w:rsidRPr="004C38D4" w:rsidRDefault="008D538D" w:rsidP="008D538D">
            <w:pPr>
              <w:pStyle w:val="Akapitzlist"/>
              <w:numPr>
                <w:ilvl w:val="0"/>
                <w:numId w:val="51"/>
              </w:numPr>
              <w:jc w:val="both"/>
              <w:rPr>
                <w:b/>
                <w:spacing w:val="-6"/>
              </w:rPr>
            </w:pPr>
            <w:r w:rsidRPr="004C38D4">
              <w:rPr>
                <w:b/>
                <w:spacing w:val="-6"/>
              </w:rPr>
              <w:t>Samochód samowyładowczy o ładowności min. 13-15 ton – 1 szt.</w:t>
            </w:r>
          </w:p>
          <w:p w14:paraId="0E16C682" w14:textId="77777777" w:rsidR="008D538D" w:rsidRPr="004C38D4" w:rsidRDefault="008D538D" w:rsidP="008D538D">
            <w:pPr>
              <w:pStyle w:val="Akapitzlist"/>
              <w:numPr>
                <w:ilvl w:val="0"/>
                <w:numId w:val="51"/>
              </w:numPr>
              <w:jc w:val="both"/>
              <w:rPr>
                <w:b/>
                <w:spacing w:val="-6"/>
              </w:rPr>
            </w:pPr>
            <w:r w:rsidRPr="004C38D4">
              <w:rPr>
                <w:b/>
                <w:spacing w:val="-6"/>
              </w:rPr>
              <w:t>Koparka podsiębierna kołowa o poj. łyżki min. 0,4 m</w:t>
            </w:r>
            <w:r w:rsidRPr="004C38D4">
              <w:rPr>
                <w:b/>
                <w:spacing w:val="-6"/>
                <w:vertAlign w:val="superscript"/>
              </w:rPr>
              <w:t>3</w:t>
            </w:r>
            <w:r w:rsidRPr="004C38D4">
              <w:rPr>
                <w:b/>
                <w:spacing w:val="-6"/>
              </w:rPr>
              <w:t xml:space="preserve"> – 1 szt.;</w:t>
            </w:r>
          </w:p>
          <w:p w14:paraId="1ACA2C71" w14:textId="77777777" w:rsidR="008D538D" w:rsidRPr="004C38D4" w:rsidRDefault="008D538D" w:rsidP="008D538D">
            <w:pPr>
              <w:pStyle w:val="Akapitzlist"/>
              <w:numPr>
                <w:ilvl w:val="0"/>
                <w:numId w:val="51"/>
              </w:numPr>
              <w:jc w:val="both"/>
              <w:rPr>
                <w:b/>
                <w:spacing w:val="-6"/>
              </w:rPr>
            </w:pPr>
            <w:r w:rsidRPr="004C38D4">
              <w:rPr>
                <w:b/>
                <w:spacing w:val="-6"/>
              </w:rPr>
              <w:t>Koparko - ładowarka o poj. łyżki min. 0,4 m</w:t>
            </w:r>
            <w:r w:rsidRPr="004C38D4">
              <w:rPr>
                <w:b/>
                <w:spacing w:val="-6"/>
                <w:vertAlign w:val="superscript"/>
              </w:rPr>
              <w:t>3</w:t>
            </w:r>
            <w:r w:rsidRPr="004C38D4">
              <w:rPr>
                <w:b/>
                <w:spacing w:val="-6"/>
              </w:rPr>
              <w:t xml:space="preserve"> oraz łyżki załadunkowej o poj. min. 1 m</w:t>
            </w:r>
            <w:r w:rsidRPr="004C38D4">
              <w:rPr>
                <w:b/>
                <w:spacing w:val="-6"/>
                <w:vertAlign w:val="superscript"/>
              </w:rPr>
              <w:t>3</w:t>
            </w:r>
            <w:r w:rsidRPr="004C38D4">
              <w:rPr>
                <w:b/>
                <w:spacing w:val="-6"/>
              </w:rPr>
              <w:t xml:space="preserve"> – 1 szt.</w:t>
            </w:r>
          </w:p>
          <w:p w14:paraId="59179BE7" w14:textId="77777777" w:rsidR="008D538D" w:rsidRPr="004C38D4" w:rsidRDefault="008D538D" w:rsidP="008D538D">
            <w:pPr>
              <w:pStyle w:val="Akapitzlist"/>
              <w:numPr>
                <w:ilvl w:val="0"/>
                <w:numId w:val="51"/>
              </w:numPr>
              <w:jc w:val="both"/>
              <w:rPr>
                <w:b/>
                <w:spacing w:val="-6"/>
              </w:rPr>
            </w:pPr>
            <w:r w:rsidRPr="004C38D4">
              <w:rPr>
                <w:b/>
                <w:spacing w:val="-6"/>
              </w:rPr>
              <w:t>Podnośnik koszowy (obrotowy kosz) przegubowo-teleskopowy do wys. 20m – 1 szt.</w:t>
            </w:r>
          </w:p>
          <w:p w14:paraId="79C4D73D" w14:textId="77777777" w:rsidR="008D538D" w:rsidRPr="00293B15" w:rsidRDefault="008D538D" w:rsidP="008D538D">
            <w:pPr>
              <w:ind w:left="709"/>
              <w:jc w:val="both"/>
              <w:rPr>
                <w:b/>
                <w:spacing w:val="-6"/>
                <w:sz w:val="14"/>
                <w:szCs w:val="14"/>
                <w:u w:val="single"/>
              </w:rPr>
            </w:pPr>
          </w:p>
          <w:p w14:paraId="0F8235B3" w14:textId="77777777" w:rsidR="008D538D" w:rsidRPr="004C38D4" w:rsidRDefault="008D538D" w:rsidP="008D538D">
            <w:pPr>
              <w:ind w:left="709"/>
              <w:jc w:val="both"/>
              <w:rPr>
                <w:b/>
                <w:spacing w:val="-6"/>
                <w:u w:val="single"/>
              </w:rPr>
            </w:pPr>
            <w:r w:rsidRPr="004C38D4">
              <w:rPr>
                <w:b/>
                <w:spacing w:val="-6"/>
                <w:u w:val="single"/>
              </w:rPr>
              <w:t>RDW Ustrzyki Dolne</w:t>
            </w:r>
          </w:p>
          <w:p w14:paraId="1152D54B" w14:textId="77777777" w:rsidR="008D538D" w:rsidRPr="004C38D4" w:rsidRDefault="008D538D" w:rsidP="008D538D">
            <w:pPr>
              <w:pStyle w:val="Akapitzlist"/>
              <w:numPr>
                <w:ilvl w:val="0"/>
                <w:numId w:val="51"/>
              </w:numPr>
              <w:jc w:val="both"/>
              <w:rPr>
                <w:b/>
                <w:spacing w:val="-6"/>
              </w:rPr>
            </w:pPr>
            <w:r w:rsidRPr="004C38D4">
              <w:rPr>
                <w:b/>
                <w:spacing w:val="-6"/>
              </w:rPr>
              <w:t>Samochód samowyładowczy o ładowności od 7,5-12 ton z HDS (chwytak do dłużycy) – 1 szt.;</w:t>
            </w:r>
          </w:p>
          <w:p w14:paraId="31CD59BE" w14:textId="77777777" w:rsidR="008D538D" w:rsidRPr="004C38D4" w:rsidRDefault="008D538D" w:rsidP="008D538D">
            <w:pPr>
              <w:pStyle w:val="Akapitzlist"/>
              <w:numPr>
                <w:ilvl w:val="0"/>
                <w:numId w:val="51"/>
              </w:numPr>
              <w:jc w:val="both"/>
              <w:rPr>
                <w:b/>
                <w:spacing w:val="-6"/>
              </w:rPr>
            </w:pPr>
            <w:r w:rsidRPr="004C38D4">
              <w:rPr>
                <w:b/>
                <w:spacing w:val="-6"/>
              </w:rPr>
              <w:t xml:space="preserve">Samochód samowyładowczy o ładowności do  8 ton – 1 </w:t>
            </w:r>
            <w:proofErr w:type="spellStart"/>
            <w:r w:rsidRPr="004C38D4">
              <w:rPr>
                <w:b/>
                <w:spacing w:val="-6"/>
              </w:rPr>
              <w:t>szt</w:t>
            </w:r>
            <w:proofErr w:type="spellEnd"/>
            <w:r w:rsidRPr="004C38D4">
              <w:rPr>
                <w:b/>
                <w:spacing w:val="-6"/>
              </w:rPr>
              <w:t>;</w:t>
            </w:r>
          </w:p>
          <w:p w14:paraId="2DF88A0B" w14:textId="77777777" w:rsidR="008D538D" w:rsidRPr="004C38D4" w:rsidRDefault="008D538D" w:rsidP="008D538D">
            <w:pPr>
              <w:pStyle w:val="Akapitzlist"/>
              <w:numPr>
                <w:ilvl w:val="0"/>
                <w:numId w:val="51"/>
              </w:numPr>
              <w:jc w:val="both"/>
              <w:rPr>
                <w:b/>
                <w:spacing w:val="-6"/>
              </w:rPr>
            </w:pPr>
            <w:r w:rsidRPr="004C38D4">
              <w:rPr>
                <w:b/>
                <w:spacing w:val="-6"/>
              </w:rPr>
              <w:t>Samochód samowyładowczy o ładowności min. 13-15 ton – 1 szt.;</w:t>
            </w:r>
          </w:p>
          <w:p w14:paraId="32D48E6E" w14:textId="77777777" w:rsidR="008D538D" w:rsidRPr="004C38D4" w:rsidRDefault="008D538D" w:rsidP="008D538D">
            <w:pPr>
              <w:pStyle w:val="Akapitzlist"/>
              <w:numPr>
                <w:ilvl w:val="0"/>
                <w:numId w:val="51"/>
              </w:numPr>
              <w:jc w:val="both"/>
              <w:rPr>
                <w:b/>
                <w:spacing w:val="-6"/>
              </w:rPr>
            </w:pPr>
            <w:r w:rsidRPr="004C38D4">
              <w:rPr>
                <w:b/>
                <w:spacing w:val="-6"/>
              </w:rPr>
              <w:t>Koparka podsiębierna kołowa o poj. łyżki min. 0,4 m</w:t>
            </w:r>
            <w:r w:rsidRPr="004C38D4">
              <w:rPr>
                <w:b/>
                <w:spacing w:val="-6"/>
                <w:vertAlign w:val="superscript"/>
              </w:rPr>
              <w:t>3</w:t>
            </w:r>
            <w:r w:rsidRPr="004C38D4">
              <w:rPr>
                <w:b/>
                <w:spacing w:val="-6"/>
              </w:rPr>
              <w:t xml:space="preserve"> – 1 szt.;</w:t>
            </w:r>
          </w:p>
          <w:p w14:paraId="35D791E8" w14:textId="77777777" w:rsidR="008D538D" w:rsidRDefault="008D538D" w:rsidP="008D538D">
            <w:pPr>
              <w:pStyle w:val="Akapitzlist"/>
              <w:numPr>
                <w:ilvl w:val="0"/>
                <w:numId w:val="51"/>
              </w:numPr>
              <w:jc w:val="both"/>
              <w:rPr>
                <w:b/>
                <w:spacing w:val="-6"/>
              </w:rPr>
            </w:pPr>
            <w:r w:rsidRPr="004C38D4">
              <w:rPr>
                <w:b/>
                <w:spacing w:val="-6"/>
              </w:rPr>
              <w:t>Koparko - ładowarka o poj. łyżki min. 0,4 m</w:t>
            </w:r>
            <w:r w:rsidRPr="004C38D4">
              <w:rPr>
                <w:b/>
                <w:spacing w:val="-6"/>
                <w:vertAlign w:val="superscript"/>
              </w:rPr>
              <w:t>3</w:t>
            </w:r>
            <w:r w:rsidRPr="004C38D4">
              <w:rPr>
                <w:b/>
                <w:spacing w:val="-6"/>
              </w:rPr>
              <w:t xml:space="preserve"> oraz łyżki załadunkowej o poj. min. 1 m</w:t>
            </w:r>
            <w:r w:rsidRPr="004C38D4">
              <w:rPr>
                <w:b/>
                <w:spacing w:val="-6"/>
                <w:vertAlign w:val="superscript"/>
              </w:rPr>
              <w:t>3</w:t>
            </w:r>
            <w:r w:rsidRPr="004C38D4">
              <w:rPr>
                <w:b/>
                <w:spacing w:val="-6"/>
              </w:rPr>
              <w:t xml:space="preserve"> – 1 szt.</w:t>
            </w:r>
          </w:p>
          <w:p w14:paraId="69836163" w14:textId="0F07B5D6" w:rsidR="008D538D" w:rsidRPr="008D538D" w:rsidRDefault="008D538D" w:rsidP="008D538D">
            <w:pPr>
              <w:pStyle w:val="Akapitzlist"/>
              <w:numPr>
                <w:ilvl w:val="0"/>
                <w:numId w:val="51"/>
              </w:numPr>
              <w:jc w:val="both"/>
              <w:rPr>
                <w:b/>
                <w:spacing w:val="-6"/>
              </w:rPr>
            </w:pPr>
            <w:r w:rsidRPr="008D538D">
              <w:rPr>
                <w:b/>
                <w:spacing w:val="-6"/>
              </w:rPr>
              <w:t>Podnośnik koszowy (obrotowy kosz) przegubowo-teleskopowy do wys. 20m – 1 szt.</w:t>
            </w:r>
            <w:bookmarkEnd w:id="8"/>
          </w:p>
        </w:tc>
      </w:tr>
      <w:tr w:rsidR="008313F5" w:rsidRPr="007F5104" w14:paraId="7D06B83F" w14:textId="77777777" w:rsidTr="00E9154D">
        <w:tc>
          <w:tcPr>
            <w:tcW w:w="1985" w:type="dxa"/>
            <w:shd w:val="clear" w:color="auto" w:fill="BFBFBF" w:themeFill="background1" w:themeFillShade="BF"/>
          </w:tcPr>
          <w:p w14:paraId="66D68DD6" w14:textId="1F5B0A43" w:rsidR="008313F5" w:rsidRPr="007F5104" w:rsidRDefault="008313F5" w:rsidP="007F5104">
            <w:pPr>
              <w:tabs>
                <w:tab w:val="left" w:pos="408"/>
              </w:tabs>
              <w:jc w:val="center"/>
              <w:rPr>
                <w:b/>
                <w:sz w:val="24"/>
                <w:szCs w:val="24"/>
              </w:rPr>
            </w:pPr>
            <w:r w:rsidRPr="007F5104">
              <w:rPr>
                <w:b/>
                <w:sz w:val="24"/>
                <w:szCs w:val="24"/>
              </w:rPr>
              <w:lastRenderedPageBreak/>
              <w:t>PKT XVIII.2 IDW</w:t>
            </w:r>
          </w:p>
        </w:tc>
        <w:tc>
          <w:tcPr>
            <w:tcW w:w="7229" w:type="dxa"/>
            <w:shd w:val="clear" w:color="auto" w:fill="BFBFBF" w:themeFill="background1" w:themeFillShade="BF"/>
          </w:tcPr>
          <w:p w14:paraId="500C257B" w14:textId="57E668ED" w:rsidR="008313F5" w:rsidRPr="007F5104" w:rsidRDefault="008313F5" w:rsidP="007F5104">
            <w:pPr>
              <w:ind w:left="360"/>
              <w:rPr>
                <w:b/>
                <w:sz w:val="24"/>
                <w:szCs w:val="24"/>
              </w:rPr>
            </w:pPr>
            <w:r w:rsidRPr="007F5104">
              <w:rPr>
                <w:b/>
                <w:bCs/>
                <w:color w:val="000000"/>
                <w:sz w:val="24"/>
                <w:szCs w:val="24"/>
              </w:rPr>
              <w:t>OPIS KRYTERIÓW OCENY OFERT, WRAZ Z PODANIEM WAG TYCH KRYTERIÓW I SPOSOBU OCENY OFERT</w:t>
            </w:r>
          </w:p>
        </w:tc>
      </w:tr>
      <w:tr w:rsidR="00CA227F" w:rsidRPr="007F5104" w14:paraId="49C17C18" w14:textId="77777777" w:rsidTr="001434B1">
        <w:tc>
          <w:tcPr>
            <w:tcW w:w="1985" w:type="dxa"/>
          </w:tcPr>
          <w:p w14:paraId="3DD07215" w14:textId="77777777" w:rsidR="00CA227F" w:rsidRPr="007F5104" w:rsidRDefault="00CA227F" w:rsidP="00CA227F">
            <w:pPr>
              <w:tabs>
                <w:tab w:val="left" w:pos="408"/>
              </w:tabs>
              <w:jc w:val="center"/>
              <w:rPr>
                <w:b/>
                <w:sz w:val="24"/>
                <w:szCs w:val="24"/>
              </w:rPr>
            </w:pPr>
          </w:p>
        </w:tc>
        <w:tc>
          <w:tcPr>
            <w:tcW w:w="7229" w:type="dxa"/>
            <w:tcBorders>
              <w:top w:val="single" w:sz="4" w:space="0" w:color="auto"/>
              <w:left w:val="single" w:sz="4" w:space="0" w:color="auto"/>
              <w:bottom w:val="single" w:sz="4" w:space="0" w:color="auto"/>
              <w:right w:val="single" w:sz="4" w:space="0" w:color="auto"/>
            </w:tcBorders>
          </w:tcPr>
          <w:p w14:paraId="184D46EB" w14:textId="77777777" w:rsidR="00CA227F" w:rsidRDefault="00CA227F" w:rsidP="00CA227F">
            <w:pPr>
              <w:widowControl/>
              <w:autoSpaceDE/>
              <w:adjustRightInd/>
              <w:jc w:val="both"/>
              <w:rPr>
                <w:b/>
                <w:bCs/>
                <w:lang w:eastAsia="en-US"/>
              </w:rPr>
            </w:pPr>
          </w:p>
          <w:p w14:paraId="67A654E0" w14:textId="77777777" w:rsidR="00CA227F" w:rsidRPr="00A21CBD" w:rsidRDefault="00CA227F" w:rsidP="00CA227F">
            <w:pPr>
              <w:widowControl/>
              <w:autoSpaceDE/>
              <w:adjustRightInd/>
              <w:jc w:val="both"/>
              <w:rPr>
                <w:b/>
                <w:bCs/>
                <w:lang w:eastAsia="en-US"/>
              </w:rPr>
            </w:pPr>
            <w:r w:rsidRPr="00A21CBD">
              <w:rPr>
                <w:b/>
                <w:bCs/>
                <w:lang w:eastAsia="en-US"/>
              </w:rPr>
              <w:t>Przy wyborze najkorzystniejszej oferty Zamawiający będzie się kierował następującymi kryteriami oceny ofert:</w:t>
            </w:r>
          </w:p>
          <w:p w14:paraId="7312F55B" w14:textId="77777777" w:rsidR="00CA227F" w:rsidRDefault="00CA227F" w:rsidP="00CA227F">
            <w:pPr>
              <w:pStyle w:val="Akapitzlist"/>
              <w:widowControl/>
              <w:numPr>
                <w:ilvl w:val="0"/>
                <w:numId w:val="52"/>
              </w:numPr>
              <w:tabs>
                <w:tab w:val="num" w:pos="1058"/>
              </w:tabs>
              <w:autoSpaceDE/>
              <w:adjustRightInd/>
              <w:spacing w:before="120" w:after="60"/>
              <w:ind w:left="495" w:hanging="426"/>
              <w:rPr>
                <w:lang w:eastAsia="en-US"/>
              </w:rPr>
            </w:pPr>
            <w:r w:rsidRPr="007831D2">
              <w:rPr>
                <w:b/>
                <w:bCs/>
                <w:lang w:eastAsia="en-US"/>
              </w:rPr>
              <w:t>Cena brutto (C)</w:t>
            </w:r>
            <w:r>
              <w:rPr>
                <w:b/>
                <w:bCs/>
                <w:lang w:eastAsia="en-US"/>
              </w:rPr>
              <w:t xml:space="preserve"> =</w:t>
            </w:r>
            <w:r w:rsidRPr="007831D2">
              <w:rPr>
                <w:b/>
                <w:bCs/>
              </w:rPr>
              <w:t xml:space="preserve"> (CZP+CZO)</w:t>
            </w:r>
            <w:r w:rsidRPr="00B059E2">
              <w:t xml:space="preserve"> </w:t>
            </w:r>
            <w:r>
              <w:rPr>
                <w:lang w:eastAsia="en-US"/>
              </w:rPr>
              <w:t xml:space="preserve"> – waga kryterium </w:t>
            </w:r>
            <w:r w:rsidRPr="00ED5934">
              <w:rPr>
                <w:b/>
                <w:bCs/>
                <w:lang w:eastAsia="en-US"/>
              </w:rPr>
              <w:t>60%;</w:t>
            </w:r>
          </w:p>
          <w:p w14:paraId="395B980C" w14:textId="77777777" w:rsidR="00CA227F" w:rsidRPr="0044500C" w:rsidRDefault="00CA227F" w:rsidP="00CA227F">
            <w:pPr>
              <w:pStyle w:val="Akapitzlist"/>
              <w:numPr>
                <w:ilvl w:val="1"/>
                <w:numId w:val="56"/>
              </w:numPr>
              <w:jc w:val="both"/>
              <w:rPr>
                <w:b/>
                <w:bCs/>
                <w:lang w:eastAsia="en-US"/>
              </w:rPr>
            </w:pPr>
            <w:r w:rsidRPr="0044500C">
              <w:rPr>
                <w:b/>
                <w:bCs/>
                <w:lang w:eastAsia="en-US"/>
              </w:rPr>
              <w:t>Cena zamówienia podstawowego (CZP) + Cena zamówienia w</w:t>
            </w:r>
            <w:r>
              <w:rPr>
                <w:b/>
                <w:bCs/>
                <w:lang w:eastAsia="en-US"/>
              </w:rPr>
              <w:t> </w:t>
            </w:r>
            <w:r w:rsidRPr="0044500C">
              <w:rPr>
                <w:b/>
                <w:bCs/>
                <w:lang w:eastAsia="en-US"/>
              </w:rPr>
              <w:t>ramach prawa opcji (CZO) – 60%</w:t>
            </w:r>
          </w:p>
          <w:p w14:paraId="09E4E518" w14:textId="77777777" w:rsidR="00CA227F" w:rsidRDefault="00CA227F" w:rsidP="00CA227F">
            <w:pPr>
              <w:pStyle w:val="Akapitzlist"/>
              <w:widowControl/>
              <w:autoSpaceDE/>
              <w:autoSpaceDN/>
              <w:adjustRightInd/>
              <w:ind w:left="768"/>
            </w:pPr>
          </w:p>
          <w:p w14:paraId="2D35904D" w14:textId="77777777" w:rsidR="00CA227F" w:rsidRPr="00ED5934" w:rsidRDefault="00CA227F" w:rsidP="00CA227F">
            <w:pPr>
              <w:pStyle w:val="Akapitzlist"/>
              <w:widowControl/>
              <w:autoSpaceDE/>
              <w:autoSpaceDN/>
              <w:adjustRightInd/>
              <w:ind w:left="768"/>
            </w:pPr>
          </w:p>
          <w:p w14:paraId="7AEDB7DB" w14:textId="77777777" w:rsidR="00CA227F" w:rsidRDefault="00CA227F" w:rsidP="00CA227F">
            <w:pPr>
              <w:pStyle w:val="Akapitzlist"/>
              <w:widowControl/>
              <w:numPr>
                <w:ilvl w:val="0"/>
                <w:numId w:val="53"/>
              </w:numPr>
              <w:autoSpaceDE/>
              <w:autoSpaceDN/>
              <w:adjustRightInd/>
              <w:ind w:left="495"/>
              <w:contextualSpacing/>
              <w:jc w:val="both"/>
            </w:pPr>
            <w:r w:rsidRPr="003837EB">
              <w:rPr>
                <w:b/>
              </w:rPr>
              <w:t xml:space="preserve">Kryterium jakościowe </w:t>
            </w:r>
            <w:r w:rsidRPr="00B059E2">
              <w:t xml:space="preserve">– waga kryterium </w:t>
            </w:r>
            <w:r w:rsidRPr="00ED5934">
              <w:rPr>
                <w:b/>
                <w:bCs/>
              </w:rPr>
              <w:t>40 %.</w:t>
            </w:r>
          </w:p>
          <w:p w14:paraId="0CB33D41" w14:textId="77777777" w:rsidR="00CA227F" w:rsidRDefault="00CA227F" w:rsidP="00CA227F">
            <w:pPr>
              <w:widowControl/>
              <w:autoSpaceDE/>
              <w:autoSpaceDN/>
              <w:adjustRightInd/>
              <w:contextualSpacing/>
              <w:jc w:val="both"/>
            </w:pPr>
          </w:p>
          <w:p w14:paraId="5341A148" w14:textId="77777777" w:rsidR="00CA227F" w:rsidRPr="003837EB" w:rsidRDefault="00CA227F" w:rsidP="00CA227F">
            <w:pPr>
              <w:pStyle w:val="Akapitzlist"/>
              <w:widowControl/>
              <w:numPr>
                <w:ilvl w:val="1"/>
                <w:numId w:val="53"/>
              </w:numPr>
              <w:autoSpaceDE/>
              <w:autoSpaceDN/>
              <w:adjustRightInd/>
              <w:contextualSpacing/>
              <w:rPr>
                <w:b/>
              </w:rPr>
            </w:pPr>
            <w:r w:rsidRPr="003837EB">
              <w:rPr>
                <w:b/>
              </w:rPr>
              <w:t xml:space="preserve">Kryterium jakościowe – czas przystąpienia do realizacji zamówienia </w:t>
            </w:r>
            <w:r w:rsidRPr="003837EB">
              <w:rPr>
                <w:bCs/>
              </w:rPr>
              <w:t>(tylko dla grupy 1)</w:t>
            </w:r>
            <w:r>
              <w:rPr>
                <w:bCs/>
              </w:rPr>
              <w:t xml:space="preserve"> </w:t>
            </w:r>
            <w:r w:rsidRPr="003837EB">
              <w:rPr>
                <w:bCs/>
              </w:rPr>
              <w:t xml:space="preserve">– waga kryterium 10 % </w:t>
            </w:r>
          </w:p>
          <w:p w14:paraId="17D5299D" w14:textId="77777777" w:rsidR="00CA227F" w:rsidRPr="003837EB" w:rsidRDefault="00CA227F" w:rsidP="00CA227F">
            <w:pPr>
              <w:pStyle w:val="Akapitzlist"/>
              <w:widowControl/>
              <w:autoSpaceDE/>
              <w:autoSpaceDN/>
              <w:adjustRightInd/>
              <w:ind w:left="720"/>
              <w:contextualSpacing/>
              <w:rPr>
                <w:b/>
              </w:rPr>
            </w:pPr>
          </w:p>
          <w:p w14:paraId="67AA396F" w14:textId="77777777" w:rsidR="00CA227F" w:rsidRPr="003837EB" w:rsidRDefault="00CA227F" w:rsidP="00CA227F">
            <w:pPr>
              <w:pStyle w:val="Akapitzlist"/>
              <w:widowControl/>
              <w:numPr>
                <w:ilvl w:val="1"/>
                <w:numId w:val="53"/>
              </w:numPr>
              <w:autoSpaceDE/>
              <w:autoSpaceDN/>
              <w:adjustRightInd/>
              <w:contextualSpacing/>
              <w:rPr>
                <w:b/>
              </w:rPr>
            </w:pPr>
            <w:r w:rsidRPr="003837EB">
              <w:rPr>
                <w:b/>
              </w:rPr>
              <w:t>Kryterium jakościowe – czas reakcji w uzasadnionych przypadkach</w:t>
            </w:r>
            <w:r w:rsidRPr="00B059E2">
              <w:t xml:space="preserve">  </w:t>
            </w:r>
            <w:r>
              <w:br/>
            </w:r>
            <w:r w:rsidRPr="003837EB">
              <w:rPr>
                <w:bCs/>
              </w:rPr>
              <w:t xml:space="preserve">(tylko dla grupy 2, 3, </w:t>
            </w:r>
            <w:r>
              <w:rPr>
                <w:bCs/>
              </w:rPr>
              <w:t>5</w:t>
            </w:r>
            <w:r w:rsidRPr="003837EB">
              <w:rPr>
                <w:bCs/>
              </w:rPr>
              <w:t xml:space="preserve"> i</w:t>
            </w:r>
            <w:r>
              <w:rPr>
                <w:bCs/>
              </w:rPr>
              <w:t xml:space="preserve"> 6</w:t>
            </w:r>
            <w:r w:rsidRPr="003837EB">
              <w:rPr>
                <w:bCs/>
              </w:rPr>
              <w:t>)</w:t>
            </w:r>
            <w:r>
              <w:rPr>
                <w:bCs/>
              </w:rPr>
              <w:t xml:space="preserve"> </w:t>
            </w:r>
            <w:r w:rsidRPr="003837EB">
              <w:rPr>
                <w:bCs/>
              </w:rPr>
              <w:t xml:space="preserve">– waga kryterium 10 % </w:t>
            </w:r>
          </w:p>
          <w:p w14:paraId="086A4985" w14:textId="77777777" w:rsidR="00CA227F" w:rsidRPr="003837EB" w:rsidRDefault="00CA227F" w:rsidP="00CA227F">
            <w:pPr>
              <w:pStyle w:val="Akapitzlist"/>
              <w:rPr>
                <w:b/>
              </w:rPr>
            </w:pPr>
          </w:p>
          <w:p w14:paraId="70931FE5" w14:textId="77777777" w:rsidR="00CA227F" w:rsidRPr="003837EB" w:rsidRDefault="00CA227F" w:rsidP="00CA227F">
            <w:pPr>
              <w:pStyle w:val="Akapitzlist"/>
              <w:widowControl/>
              <w:numPr>
                <w:ilvl w:val="1"/>
                <w:numId w:val="53"/>
              </w:numPr>
              <w:autoSpaceDE/>
              <w:autoSpaceDN/>
              <w:adjustRightInd/>
              <w:contextualSpacing/>
              <w:rPr>
                <w:b/>
              </w:rPr>
            </w:pPr>
            <w:r w:rsidRPr="003837EB">
              <w:rPr>
                <w:b/>
              </w:rPr>
              <w:t>Kryterium jakościowe – minimalny czas zatrudnienia w ciągu zmiany roboczej</w:t>
            </w:r>
            <w:r>
              <w:rPr>
                <w:b/>
              </w:rPr>
              <w:t xml:space="preserve"> </w:t>
            </w:r>
            <w:r>
              <w:rPr>
                <w:b/>
              </w:rPr>
              <w:br/>
            </w:r>
            <w:r w:rsidRPr="003837EB">
              <w:rPr>
                <w:bCs/>
              </w:rPr>
              <w:t>(tylko dla grupy 4)</w:t>
            </w:r>
            <w:r>
              <w:rPr>
                <w:bCs/>
              </w:rPr>
              <w:t xml:space="preserve"> –</w:t>
            </w:r>
            <w:r w:rsidRPr="003837EB">
              <w:rPr>
                <w:bCs/>
              </w:rPr>
              <w:t xml:space="preserve"> waga kryterium 10% </w:t>
            </w:r>
          </w:p>
          <w:p w14:paraId="573B9751" w14:textId="77777777" w:rsidR="00CA227F" w:rsidRPr="003837EB" w:rsidRDefault="00CA227F" w:rsidP="00CA227F">
            <w:pPr>
              <w:pStyle w:val="Akapitzlist"/>
              <w:rPr>
                <w:b/>
              </w:rPr>
            </w:pPr>
          </w:p>
          <w:p w14:paraId="2428D379" w14:textId="77777777" w:rsidR="00CA227F" w:rsidRPr="003837EB" w:rsidRDefault="00CA227F" w:rsidP="00CA227F">
            <w:pPr>
              <w:pStyle w:val="Akapitzlist"/>
              <w:widowControl/>
              <w:numPr>
                <w:ilvl w:val="1"/>
                <w:numId w:val="53"/>
              </w:numPr>
              <w:autoSpaceDE/>
              <w:autoSpaceDN/>
              <w:adjustRightInd/>
              <w:contextualSpacing/>
              <w:rPr>
                <w:b/>
              </w:rPr>
            </w:pPr>
            <w:r w:rsidRPr="003837EB">
              <w:rPr>
                <w:b/>
                <w:bCs/>
              </w:rPr>
              <w:t>Kryterium jakościowe – czas reakcji w uzasadnionych przypadkach</w:t>
            </w:r>
            <w:r w:rsidRPr="00B059E2">
              <w:t> </w:t>
            </w:r>
            <w:r>
              <w:br/>
            </w:r>
            <w:r w:rsidRPr="003837EB">
              <w:t>(</w:t>
            </w:r>
            <w:r>
              <w:t>tylko dla grupy 7</w:t>
            </w:r>
            <w:r w:rsidRPr="003837EB">
              <w:t>)</w:t>
            </w:r>
            <w:r>
              <w:t xml:space="preserve"> </w:t>
            </w:r>
            <w:r w:rsidRPr="003837EB">
              <w:t xml:space="preserve">– waga kryterium </w:t>
            </w:r>
            <w:r>
              <w:t>5</w:t>
            </w:r>
            <w:r w:rsidRPr="003837EB">
              <w:t xml:space="preserve"> %</w:t>
            </w:r>
          </w:p>
          <w:p w14:paraId="4D4582A7" w14:textId="77777777" w:rsidR="00CA227F" w:rsidRPr="003837EB" w:rsidRDefault="00CA227F" w:rsidP="00CA227F">
            <w:pPr>
              <w:pStyle w:val="Akapitzlist"/>
              <w:rPr>
                <w:b/>
              </w:rPr>
            </w:pPr>
          </w:p>
          <w:p w14:paraId="7EB21542" w14:textId="77777777" w:rsidR="00CA227F" w:rsidRPr="00ED03D0" w:rsidRDefault="00CA227F" w:rsidP="00CA227F">
            <w:pPr>
              <w:pStyle w:val="Akapitzlist"/>
              <w:widowControl/>
              <w:numPr>
                <w:ilvl w:val="1"/>
                <w:numId w:val="53"/>
              </w:numPr>
              <w:autoSpaceDE/>
              <w:autoSpaceDN/>
              <w:adjustRightInd/>
              <w:contextualSpacing/>
              <w:rPr>
                <w:b/>
              </w:rPr>
            </w:pPr>
            <w:r w:rsidRPr="003837EB">
              <w:rPr>
                <w:b/>
                <w:bCs/>
              </w:rPr>
              <w:t xml:space="preserve">Kryterium jakościowe – okres </w:t>
            </w:r>
            <w:r w:rsidRPr="00615835">
              <w:rPr>
                <w:b/>
                <w:bCs/>
              </w:rPr>
              <w:t>gwarancji i rękojmi</w:t>
            </w:r>
            <w:r w:rsidRPr="00615835">
              <w:t> </w:t>
            </w:r>
            <w:r w:rsidRPr="00615835">
              <w:rPr>
                <w:b/>
                <w:bCs/>
              </w:rPr>
              <w:t>za wady</w:t>
            </w:r>
            <w:r>
              <w:br/>
            </w:r>
            <w:r w:rsidRPr="003837EB">
              <w:t>(</w:t>
            </w:r>
            <w:r>
              <w:t>tylko dla grupy 8</w:t>
            </w:r>
            <w:r w:rsidRPr="003837EB">
              <w:t>)</w:t>
            </w:r>
            <w:r w:rsidRPr="00B059E2">
              <w:t xml:space="preserve"> </w:t>
            </w:r>
            <w:r w:rsidRPr="009834F1">
              <w:rPr>
                <w:caps/>
              </w:rPr>
              <w:t> </w:t>
            </w:r>
            <w:r w:rsidRPr="003837EB">
              <w:t xml:space="preserve">– waga kryterium </w:t>
            </w:r>
            <w:r>
              <w:t>5</w:t>
            </w:r>
            <w:r w:rsidRPr="003837EB">
              <w:t xml:space="preserve"> %</w:t>
            </w:r>
          </w:p>
          <w:p w14:paraId="10E687F4" w14:textId="77777777" w:rsidR="00CA227F" w:rsidRDefault="00CA227F" w:rsidP="00CA227F">
            <w:pPr>
              <w:widowControl/>
              <w:autoSpaceDE/>
              <w:autoSpaceDN/>
              <w:adjustRightInd/>
              <w:contextualSpacing/>
              <w:rPr>
                <w:b/>
              </w:rPr>
            </w:pPr>
          </w:p>
          <w:p w14:paraId="76FA6298" w14:textId="77777777" w:rsidR="00CA227F" w:rsidRDefault="00CA227F" w:rsidP="00CA227F">
            <w:pPr>
              <w:widowControl/>
              <w:autoSpaceDE/>
              <w:autoSpaceDN/>
              <w:adjustRightInd/>
              <w:contextualSpacing/>
              <w:rPr>
                <w:b/>
              </w:rPr>
            </w:pPr>
          </w:p>
          <w:p w14:paraId="7EA561F1" w14:textId="77777777" w:rsidR="00CA227F" w:rsidRDefault="00CA227F" w:rsidP="00CA227F">
            <w:pPr>
              <w:widowControl/>
              <w:autoSpaceDE/>
              <w:autoSpaceDN/>
              <w:adjustRightInd/>
              <w:contextualSpacing/>
              <w:rPr>
                <w:b/>
              </w:rPr>
            </w:pPr>
          </w:p>
          <w:p w14:paraId="29AB5D27" w14:textId="77777777" w:rsidR="00CA227F" w:rsidRPr="00586616" w:rsidRDefault="00CA227F" w:rsidP="00CA227F">
            <w:pPr>
              <w:widowControl/>
              <w:autoSpaceDE/>
              <w:autoSpaceDN/>
              <w:adjustRightInd/>
              <w:contextualSpacing/>
              <w:rPr>
                <w:b/>
              </w:rPr>
            </w:pPr>
          </w:p>
          <w:p w14:paraId="2E216BB9" w14:textId="77777777" w:rsidR="00CA227F" w:rsidRDefault="00CA227F" w:rsidP="00CA227F">
            <w:pPr>
              <w:widowControl/>
              <w:autoSpaceDE/>
              <w:adjustRightInd/>
              <w:spacing w:after="60"/>
              <w:jc w:val="both"/>
              <w:rPr>
                <w:b/>
                <w:bCs/>
                <w:lang w:eastAsia="en-US"/>
              </w:rPr>
            </w:pPr>
            <w:r w:rsidRPr="00A21CBD">
              <w:rPr>
                <w:b/>
                <w:bCs/>
                <w:lang w:eastAsia="en-US"/>
              </w:rPr>
              <w:t>Zasady oceny ofert w poszczególnych kryteriach:</w:t>
            </w:r>
          </w:p>
          <w:p w14:paraId="532E67C8" w14:textId="77777777" w:rsidR="00CA227F" w:rsidRPr="00A21CBD" w:rsidRDefault="00CA227F" w:rsidP="00CA227F">
            <w:pPr>
              <w:widowControl/>
              <w:autoSpaceDE/>
              <w:adjustRightInd/>
              <w:spacing w:after="60"/>
              <w:jc w:val="both"/>
              <w:rPr>
                <w:b/>
                <w:bCs/>
                <w:lang w:eastAsia="en-US"/>
              </w:rPr>
            </w:pPr>
          </w:p>
          <w:p w14:paraId="365039C0" w14:textId="77777777" w:rsidR="00CA227F" w:rsidRDefault="00CA227F" w:rsidP="00CA227F">
            <w:pPr>
              <w:pStyle w:val="Akapitzlist"/>
              <w:widowControl/>
              <w:numPr>
                <w:ilvl w:val="1"/>
                <w:numId w:val="54"/>
              </w:numPr>
              <w:autoSpaceDE/>
              <w:autoSpaceDN/>
              <w:adjustRightInd/>
            </w:pPr>
            <w:r w:rsidRPr="00DB0CB0">
              <w:rPr>
                <w:b/>
              </w:rPr>
              <w:t xml:space="preserve">Cena </w:t>
            </w:r>
            <w:r>
              <w:rPr>
                <w:b/>
              </w:rPr>
              <w:t xml:space="preserve">brutto oferty </w:t>
            </w:r>
            <w:r w:rsidRPr="00DB0CB0">
              <w:rPr>
                <w:b/>
              </w:rPr>
              <w:t>(C)</w:t>
            </w:r>
            <w:r>
              <w:rPr>
                <w:b/>
              </w:rPr>
              <w:t xml:space="preserve"> = (CZP+CZO)</w:t>
            </w:r>
            <w:r w:rsidRPr="00B059E2">
              <w:t xml:space="preserve"> – waga kryterium </w:t>
            </w:r>
            <w:r>
              <w:t>60</w:t>
            </w:r>
            <w:r w:rsidRPr="00B059E2">
              <w:t xml:space="preserve"> %;</w:t>
            </w:r>
          </w:p>
          <w:p w14:paraId="3EC44946" w14:textId="77777777" w:rsidR="00CA227F" w:rsidRPr="00832C70" w:rsidRDefault="00CA227F" w:rsidP="00CA227F">
            <w:pPr>
              <w:pStyle w:val="Akapitzlist"/>
              <w:spacing w:before="240"/>
              <w:ind w:left="1452"/>
              <w:rPr>
                <w:b/>
              </w:rPr>
            </w:pPr>
            <w:r w:rsidRPr="00832C70">
              <w:rPr>
                <w:b/>
              </w:rPr>
              <w:t>cena najniższa brutto zamówienia podstawowego</w:t>
            </w:r>
            <w:r>
              <w:rPr>
                <w:b/>
              </w:rPr>
              <w:t xml:space="preserve"> + zamówienia w ramach opcji</w:t>
            </w:r>
            <w:r w:rsidRPr="00832C70">
              <w:rPr>
                <w:b/>
              </w:rPr>
              <w:br/>
              <w:t xml:space="preserve">spośród wszystkich złożonych ofert </w:t>
            </w:r>
            <w:r w:rsidRPr="00832C70">
              <w:rPr>
                <w:b/>
              </w:rPr>
              <w:br/>
              <w:t>niepodlegających odrzuceniu</w:t>
            </w:r>
          </w:p>
          <w:p w14:paraId="0B3BEA0F" w14:textId="77777777" w:rsidR="00CA227F" w:rsidRPr="00832C70" w:rsidRDefault="00CA227F" w:rsidP="00CA227F">
            <w:pPr>
              <w:pStyle w:val="Akapitzlist"/>
              <w:ind w:left="69"/>
              <w:jc w:val="both"/>
            </w:pPr>
            <w:r>
              <w:rPr>
                <w:b/>
              </w:rPr>
              <w:t>(</w:t>
            </w:r>
            <w:r w:rsidRPr="00832C70">
              <w:rPr>
                <w:b/>
              </w:rPr>
              <w:t>C</w:t>
            </w:r>
            <w:r>
              <w:rPr>
                <w:b/>
              </w:rPr>
              <w:t xml:space="preserve">) </w:t>
            </w:r>
            <w:r w:rsidRPr="006F525F">
              <w:rPr>
                <w:b/>
              </w:rPr>
              <w:t>(CZP+CZO</w:t>
            </w:r>
            <w:r>
              <w:rPr>
                <w:b/>
              </w:rPr>
              <w:t>)</w:t>
            </w:r>
            <w:r w:rsidRPr="006F525F">
              <w:rPr>
                <w:b/>
              </w:rPr>
              <w:t xml:space="preserve"> </w:t>
            </w:r>
            <w:r w:rsidRPr="00832C70">
              <w:rPr>
                <w:b/>
              </w:rPr>
              <w:t>=</w:t>
            </w:r>
            <w:r w:rsidRPr="00832C70">
              <w:t xml:space="preserve"> </w:t>
            </w:r>
            <w:r w:rsidRPr="00832C70">
              <w:rPr>
                <w:strike/>
              </w:rPr>
              <w:t xml:space="preserve">------------------------------------------------ </w:t>
            </w:r>
            <w:r w:rsidRPr="00832C70">
              <w:t xml:space="preserve">  </w:t>
            </w:r>
            <w:r w:rsidRPr="00832C70">
              <w:rPr>
                <w:b/>
              </w:rPr>
              <w:t xml:space="preserve">x 100 pkt x </w:t>
            </w:r>
            <w:r>
              <w:rPr>
                <w:b/>
              </w:rPr>
              <w:t>6</w:t>
            </w:r>
            <w:r w:rsidRPr="00832C70">
              <w:rPr>
                <w:b/>
              </w:rPr>
              <w:t>0 %</w:t>
            </w:r>
          </w:p>
          <w:p w14:paraId="148EFCF2" w14:textId="77777777" w:rsidR="00CA227F" w:rsidRPr="0044500C" w:rsidRDefault="00CA227F" w:rsidP="00CA227F">
            <w:pPr>
              <w:pStyle w:val="Akapitzlist"/>
              <w:ind w:left="1452"/>
              <w:jc w:val="both"/>
              <w:rPr>
                <w:b/>
              </w:rPr>
            </w:pPr>
            <w:r>
              <w:rPr>
                <w:b/>
              </w:rPr>
              <w:t xml:space="preserve"> </w:t>
            </w:r>
            <w:r w:rsidRPr="0044500C">
              <w:rPr>
                <w:b/>
              </w:rPr>
              <w:t>cena oferty ocenianej w ramach zamówienia podstawowego + zamówienia w ramach prawa opcji brutto</w:t>
            </w:r>
          </w:p>
          <w:p w14:paraId="4C8A8BEE" w14:textId="77777777" w:rsidR="00CA227F" w:rsidRPr="00832C70" w:rsidRDefault="00CA227F" w:rsidP="00CA227F">
            <w:pPr>
              <w:pStyle w:val="Akapitzlist"/>
              <w:ind w:left="1452"/>
              <w:jc w:val="both"/>
              <w:rPr>
                <w:b/>
              </w:rPr>
            </w:pPr>
          </w:p>
          <w:p w14:paraId="7A271641" w14:textId="77777777" w:rsidR="00CA227F" w:rsidRDefault="00CA227F" w:rsidP="00CA227F">
            <w:pPr>
              <w:widowControl/>
              <w:autoSpaceDE/>
              <w:autoSpaceDN/>
              <w:adjustRightInd/>
              <w:contextualSpacing/>
              <w:jc w:val="both"/>
              <w:rPr>
                <w:b/>
              </w:rPr>
            </w:pPr>
          </w:p>
          <w:p w14:paraId="488DB1ED" w14:textId="77777777" w:rsidR="00CA227F" w:rsidRPr="00B059E2" w:rsidRDefault="00CA227F" w:rsidP="00CA227F">
            <w:pPr>
              <w:widowControl/>
              <w:autoSpaceDE/>
              <w:autoSpaceDN/>
              <w:adjustRightInd/>
              <w:spacing w:before="240" w:after="120"/>
              <w:contextualSpacing/>
              <w:jc w:val="both"/>
            </w:pPr>
            <w:r w:rsidRPr="00B059E2">
              <w:t>Wykonawca jest zobowiązany do złożenia oferty zarówno na zadanie podstawowe jak i na zadanie objęte prawem opcji.</w:t>
            </w:r>
          </w:p>
          <w:p w14:paraId="7EEFA3BD" w14:textId="77777777" w:rsidR="00CA227F" w:rsidRPr="00B059E2" w:rsidRDefault="00CA227F" w:rsidP="00CA227F">
            <w:pPr>
              <w:widowControl/>
              <w:autoSpaceDE/>
              <w:autoSpaceDN/>
              <w:adjustRightInd/>
              <w:spacing w:before="240" w:after="120"/>
              <w:contextualSpacing/>
            </w:pPr>
          </w:p>
          <w:p w14:paraId="4A699746" w14:textId="77777777" w:rsidR="00CA227F" w:rsidRPr="00B059E2" w:rsidRDefault="00CA227F" w:rsidP="00CA227F">
            <w:pPr>
              <w:widowControl/>
              <w:autoSpaceDE/>
              <w:autoSpaceDN/>
              <w:adjustRightInd/>
              <w:spacing w:before="240"/>
              <w:contextualSpacing/>
              <w:jc w:val="both"/>
            </w:pPr>
            <w:r w:rsidRPr="00111BDD">
              <w:t>Podstawą przyznania punktów w kryterium „cena” będzie cena ofertowa brutto podana przez Wykonawcę w Formularzu Ofertowym</w:t>
            </w:r>
            <w:r>
              <w:t xml:space="preserve"> ( </w:t>
            </w:r>
            <w:r w:rsidRPr="004F5F4D">
              <w:t>Cena zamówienia podstawowego (CZP) + Cena zamówienia w ramach prawa opcji (CZO)</w:t>
            </w:r>
            <w:r>
              <w:t xml:space="preserve"> )</w:t>
            </w:r>
            <w:r w:rsidRPr="004F5F4D">
              <w:t>.</w:t>
            </w:r>
          </w:p>
          <w:p w14:paraId="4FDD3DF5" w14:textId="77777777" w:rsidR="00CA227F" w:rsidRPr="00B059E2" w:rsidRDefault="00CA227F" w:rsidP="00CA227F">
            <w:pPr>
              <w:widowControl/>
              <w:autoSpaceDE/>
              <w:autoSpaceDN/>
              <w:adjustRightInd/>
              <w:contextualSpacing/>
              <w:jc w:val="both"/>
            </w:pPr>
            <w:r w:rsidRPr="00B059E2">
              <w:t>Cena ofertowa brutto musi uwzględniać wszelkie koszty jakie Wykonawca poniesie w związku z realizacją przedmiotu zamówienia.</w:t>
            </w:r>
          </w:p>
          <w:p w14:paraId="759EBE8F" w14:textId="77777777" w:rsidR="00CA227F" w:rsidRDefault="00CA227F" w:rsidP="00CA227F">
            <w:pPr>
              <w:widowControl/>
              <w:autoSpaceDE/>
              <w:autoSpaceDN/>
              <w:adjustRightInd/>
              <w:contextualSpacing/>
              <w:jc w:val="both"/>
              <w:rPr>
                <w:b/>
              </w:rPr>
            </w:pPr>
          </w:p>
          <w:p w14:paraId="66017CFE" w14:textId="77777777" w:rsidR="00CA227F" w:rsidRDefault="00CA227F" w:rsidP="00CA227F">
            <w:pPr>
              <w:widowControl/>
              <w:autoSpaceDE/>
              <w:autoSpaceDN/>
              <w:adjustRightInd/>
              <w:contextualSpacing/>
              <w:jc w:val="both"/>
              <w:rPr>
                <w:b/>
              </w:rPr>
            </w:pPr>
          </w:p>
          <w:p w14:paraId="6224FEA7" w14:textId="77777777" w:rsidR="00CA227F" w:rsidRDefault="00CA227F" w:rsidP="00CA227F">
            <w:pPr>
              <w:widowControl/>
              <w:autoSpaceDE/>
              <w:autoSpaceDN/>
              <w:adjustRightInd/>
              <w:contextualSpacing/>
              <w:jc w:val="both"/>
              <w:rPr>
                <w:b/>
              </w:rPr>
            </w:pPr>
          </w:p>
          <w:p w14:paraId="404A3977" w14:textId="77777777" w:rsidR="00CA227F" w:rsidRPr="003837EB" w:rsidRDefault="00CA227F" w:rsidP="00CA227F">
            <w:pPr>
              <w:widowControl/>
              <w:autoSpaceDE/>
              <w:autoSpaceDN/>
              <w:adjustRightInd/>
              <w:contextualSpacing/>
              <w:rPr>
                <w:b/>
              </w:rPr>
            </w:pPr>
            <w:r>
              <w:rPr>
                <w:b/>
              </w:rPr>
              <w:t xml:space="preserve">2.1. </w:t>
            </w:r>
            <w:r w:rsidRPr="003837EB">
              <w:rPr>
                <w:b/>
              </w:rPr>
              <w:t xml:space="preserve">Kryterium jakościowe – czas przystąpienia do realizacji zamówienia </w:t>
            </w:r>
            <w:r>
              <w:rPr>
                <w:b/>
              </w:rPr>
              <w:br/>
            </w:r>
            <w:r w:rsidRPr="003837EB">
              <w:rPr>
                <w:bCs/>
              </w:rPr>
              <w:t>(tylko dla grupy 1 )</w:t>
            </w:r>
            <w:r>
              <w:rPr>
                <w:bCs/>
              </w:rPr>
              <w:t xml:space="preserve"> </w:t>
            </w:r>
            <w:r w:rsidRPr="003837EB">
              <w:rPr>
                <w:bCs/>
              </w:rPr>
              <w:t xml:space="preserve">– waga kryterium 10 % </w:t>
            </w:r>
          </w:p>
          <w:p w14:paraId="7A8B5A2D" w14:textId="77777777" w:rsidR="00CA227F" w:rsidRDefault="00CA227F" w:rsidP="00CA227F">
            <w:pPr>
              <w:pStyle w:val="ZTIRPKTzmpkttiret"/>
              <w:spacing w:line="240" w:lineRule="auto"/>
              <w:ind w:left="0" w:firstLine="0"/>
              <w:rPr>
                <w:rFonts w:ascii="Arial" w:hAnsi="Arial"/>
                <w:sz w:val="20"/>
              </w:rPr>
            </w:pPr>
            <w:r w:rsidRPr="00B059E2">
              <w:rPr>
                <w:rFonts w:ascii="Arial" w:hAnsi="Arial"/>
                <w:sz w:val="20"/>
              </w:rPr>
              <w:t>Opis sposobu obliczenia punktów:</w:t>
            </w:r>
          </w:p>
          <w:p w14:paraId="4F0F6948" w14:textId="77777777" w:rsidR="00CA227F" w:rsidRDefault="00CA227F" w:rsidP="00CA227F">
            <w:pPr>
              <w:pStyle w:val="ZTIRPKTzmpkttiret"/>
              <w:spacing w:line="240" w:lineRule="auto"/>
              <w:ind w:left="0" w:firstLine="0"/>
              <w:rPr>
                <w:rFonts w:ascii="Arial" w:hAnsi="Arial"/>
                <w:sz w:val="20"/>
              </w:rPr>
            </w:pPr>
          </w:p>
          <w:p w14:paraId="1D46CF97" w14:textId="77777777" w:rsidR="00CA227F" w:rsidRPr="00B059E2" w:rsidRDefault="00CA227F" w:rsidP="00CA227F">
            <w:pPr>
              <w:widowControl/>
              <w:jc w:val="both"/>
            </w:pPr>
            <w:r w:rsidRPr="00B059E2">
              <w:t xml:space="preserve">W kryterium </w:t>
            </w:r>
            <w:r w:rsidRPr="00B059E2">
              <w:rPr>
                <w:b/>
              </w:rPr>
              <w:t>„</w:t>
            </w:r>
            <w:r w:rsidRPr="003837EB">
              <w:rPr>
                <w:b/>
              </w:rPr>
              <w:t>czas przystąpienia do realizacji zamówienia</w:t>
            </w:r>
            <w:r w:rsidRPr="00B059E2">
              <w:rPr>
                <w:b/>
              </w:rPr>
              <w:t xml:space="preserve">” </w:t>
            </w:r>
            <w:r w:rsidRPr="00B059E2">
              <w:t xml:space="preserve">tj. czas przystąpienia przez Wykonawcę do realizacji </w:t>
            </w:r>
            <w:r>
              <w:t xml:space="preserve">przedmiotu </w:t>
            </w:r>
            <w:r w:rsidRPr="00B059E2">
              <w:t xml:space="preserve">zamówienia </w:t>
            </w:r>
            <w:r>
              <w:t>od</w:t>
            </w:r>
            <w:r w:rsidRPr="00B059E2">
              <w:t xml:space="preserve"> powiadomieni</w:t>
            </w:r>
            <w:r>
              <w:t>a</w:t>
            </w:r>
            <w:r w:rsidRPr="00B059E2">
              <w:t xml:space="preserve"> przez Zamawiającego (telefonicznie</w:t>
            </w:r>
            <w:r>
              <w:t xml:space="preserve"> lub</w:t>
            </w:r>
            <w:r w:rsidRPr="00B059E2">
              <w:t xml:space="preserve"> e</w:t>
            </w:r>
            <w:r>
              <w:t>-</w:t>
            </w:r>
            <w:r w:rsidRPr="00B059E2">
              <w:t>mail</w:t>
            </w:r>
            <w:r>
              <w:t xml:space="preserve"> lub</w:t>
            </w:r>
            <w:r w:rsidRPr="00B059E2">
              <w:t xml:space="preserve"> poczta) zostanie przyznana następująca liczba punktów:</w:t>
            </w:r>
          </w:p>
          <w:p w14:paraId="4096A4EE" w14:textId="77777777" w:rsidR="00CA227F" w:rsidRDefault="00CA227F" w:rsidP="00CA227F">
            <w:pPr>
              <w:pStyle w:val="ZTIRPKTzmpkttiret"/>
              <w:spacing w:line="240" w:lineRule="auto"/>
              <w:ind w:left="0" w:firstLine="0"/>
              <w:rPr>
                <w:rFonts w:ascii="Arial" w:hAnsi="Arial"/>
                <w:sz w:val="20"/>
              </w:rPr>
            </w:pPr>
          </w:p>
          <w:p w14:paraId="6E420677" w14:textId="77777777" w:rsidR="00CA227F" w:rsidRDefault="00CA227F" w:rsidP="00CA227F">
            <w:pPr>
              <w:pStyle w:val="ZTIRPKTzmpkttiret"/>
              <w:spacing w:line="240" w:lineRule="auto"/>
              <w:ind w:left="0" w:firstLine="0"/>
              <w:rPr>
                <w:rFonts w:ascii="Arial" w:hAnsi="Arial"/>
                <w:sz w:val="20"/>
              </w:rPr>
            </w:pPr>
          </w:p>
          <w:tbl>
            <w:tblPr>
              <w:tblpPr w:leftFromText="141" w:rightFromText="141" w:vertAnchor="text" w:horzAnchor="margin" w:tblpY="-195"/>
              <w:tblOverlap w:val="never"/>
              <w:tblW w:w="6771" w:type="dxa"/>
              <w:tblLayout w:type="fixed"/>
              <w:tblCellMar>
                <w:left w:w="70" w:type="dxa"/>
                <w:right w:w="70" w:type="dxa"/>
              </w:tblCellMar>
              <w:tblLook w:val="04A0" w:firstRow="1" w:lastRow="0" w:firstColumn="1" w:lastColumn="0" w:noHBand="0" w:noVBand="1"/>
            </w:tblPr>
            <w:tblGrid>
              <w:gridCol w:w="704"/>
              <w:gridCol w:w="4253"/>
              <w:gridCol w:w="1814"/>
            </w:tblGrid>
            <w:tr w:rsidR="00CA227F" w:rsidRPr="00B059E2" w14:paraId="7AABC69C" w14:textId="77777777" w:rsidTr="007C53F0">
              <w:trPr>
                <w:trHeight w:val="312"/>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5FEF26C" w14:textId="77777777" w:rsidR="00CA227F" w:rsidRPr="00B059E2" w:rsidRDefault="00CA227F" w:rsidP="00CA227F">
                  <w:pPr>
                    <w:jc w:val="center"/>
                    <w:rPr>
                      <w:b/>
                      <w:bCs/>
                    </w:rPr>
                  </w:pPr>
                  <w:r w:rsidRPr="00B059E2">
                    <w:rPr>
                      <w:b/>
                      <w:bCs/>
                    </w:rPr>
                    <w:lastRenderedPageBreak/>
                    <w:t>Lp.</w:t>
                  </w:r>
                </w:p>
              </w:tc>
              <w:tc>
                <w:tcPr>
                  <w:tcW w:w="4253"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50A7085A" w14:textId="77777777" w:rsidR="00CA227F" w:rsidRPr="00B059E2" w:rsidRDefault="00CA227F" w:rsidP="00CA227F">
                  <w:pPr>
                    <w:jc w:val="center"/>
                    <w:rPr>
                      <w:b/>
                      <w:bCs/>
                    </w:rPr>
                  </w:pPr>
                  <w:r w:rsidRPr="003837EB">
                    <w:rPr>
                      <w:b/>
                    </w:rPr>
                    <w:t>czas przystąpienia do realizacji zamówienia</w:t>
                  </w:r>
                </w:p>
              </w:tc>
              <w:tc>
                <w:tcPr>
                  <w:tcW w:w="1814"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32F84CEC" w14:textId="77777777" w:rsidR="00CA227F" w:rsidRPr="00B059E2" w:rsidRDefault="00CA227F" w:rsidP="00CA227F">
                  <w:pPr>
                    <w:jc w:val="center"/>
                    <w:rPr>
                      <w:b/>
                      <w:bCs/>
                    </w:rPr>
                  </w:pPr>
                  <w:r w:rsidRPr="00B059E2">
                    <w:rPr>
                      <w:b/>
                      <w:bCs/>
                    </w:rPr>
                    <w:t>punkty</w:t>
                  </w:r>
                </w:p>
              </w:tc>
            </w:tr>
            <w:tr w:rsidR="00CA227F" w:rsidRPr="00B059E2" w14:paraId="60310DC3" w14:textId="77777777" w:rsidTr="007C53F0">
              <w:trPr>
                <w:trHeight w:val="312"/>
              </w:trPr>
              <w:tc>
                <w:tcPr>
                  <w:tcW w:w="704" w:type="dxa"/>
                  <w:tcBorders>
                    <w:top w:val="single" w:sz="4" w:space="0" w:color="auto"/>
                    <w:left w:val="single" w:sz="4" w:space="0" w:color="auto"/>
                    <w:bottom w:val="single" w:sz="4" w:space="0" w:color="auto"/>
                    <w:right w:val="single" w:sz="4" w:space="0" w:color="auto"/>
                  </w:tcBorders>
                  <w:noWrap/>
                  <w:vAlign w:val="center"/>
                </w:tcPr>
                <w:p w14:paraId="2AEF3673" w14:textId="77777777" w:rsidR="00CA227F" w:rsidRPr="00B059E2" w:rsidRDefault="00CA227F" w:rsidP="00CA227F">
                  <w:pPr>
                    <w:jc w:val="center"/>
                    <w:rPr>
                      <w:bCs/>
                    </w:rPr>
                  </w:pPr>
                  <w:r w:rsidRPr="00B059E2">
                    <w:rPr>
                      <w:bCs/>
                    </w:rPr>
                    <w:t>1.</w:t>
                  </w:r>
                </w:p>
              </w:tc>
              <w:tc>
                <w:tcPr>
                  <w:tcW w:w="4253" w:type="dxa"/>
                  <w:tcBorders>
                    <w:top w:val="single" w:sz="4" w:space="0" w:color="auto"/>
                    <w:left w:val="nil"/>
                    <w:bottom w:val="single" w:sz="4" w:space="0" w:color="auto"/>
                    <w:right w:val="single" w:sz="4" w:space="0" w:color="auto"/>
                  </w:tcBorders>
                  <w:noWrap/>
                  <w:vAlign w:val="center"/>
                </w:tcPr>
                <w:p w14:paraId="3608A348" w14:textId="77777777" w:rsidR="00CA227F" w:rsidRPr="00B059E2" w:rsidRDefault="00CA227F" w:rsidP="00CA227F">
                  <w:pPr>
                    <w:jc w:val="center"/>
                    <w:rPr>
                      <w:b/>
                      <w:bCs/>
                    </w:rPr>
                  </w:pPr>
                  <w:r>
                    <w:rPr>
                      <w:b/>
                      <w:bCs/>
                    </w:rPr>
                    <w:t xml:space="preserve">Wariant I - </w:t>
                  </w:r>
                  <w:r w:rsidRPr="00B059E2">
                    <w:rPr>
                      <w:b/>
                      <w:bCs/>
                    </w:rPr>
                    <w:t>od 18 godzin do 24 godzin</w:t>
                  </w:r>
                </w:p>
              </w:tc>
              <w:tc>
                <w:tcPr>
                  <w:tcW w:w="1814" w:type="dxa"/>
                  <w:tcBorders>
                    <w:top w:val="single" w:sz="4" w:space="0" w:color="auto"/>
                    <w:left w:val="nil"/>
                    <w:bottom w:val="single" w:sz="4" w:space="0" w:color="auto"/>
                    <w:right w:val="single" w:sz="4" w:space="0" w:color="auto"/>
                  </w:tcBorders>
                  <w:noWrap/>
                  <w:vAlign w:val="center"/>
                </w:tcPr>
                <w:p w14:paraId="046CE244" w14:textId="77777777" w:rsidR="00CA227F" w:rsidRPr="00B059E2" w:rsidRDefault="00CA227F" w:rsidP="00CA227F">
                  <w:pPr>
                    <w:jc w:val="center"/>
                    <w:rPr>
                      <w:bCs/>
                    </w:rPr>
                  </w:pPr>
                  <w:r w:rsidRPr="00B059E2">
                    <w:t>0 pkt.</w:t>
                  </w:r>
                </w:p>
              </w:tc>
            </w:tr>
            <w:tr w:rsidR="00CA227F" w:rsidRPr="00B059E2" w14:paraId="6E075100" w14:textId="77777777" w:rsidTr="007C53F0">
              <w:trPr>
                <w:trHeight w:val="312"/>
              </w:trPr>
              <w:tc>
                <w:tcPr>
                  <w:tcW w:w="704" w:type="dxa"/>
                  <w:tcBorders>
                    <w:top w:val="single" w:sz="4" w:space="0" w:color="auto"/>
                    <w:left w:val="single" w:sz="4" w:space="0" w:color="auto"/>
                    <w:bottom w:val="single" w:sz="4" w:space="0" w:color="auto"/>
                    <w:right w:val="single" w:sz="4" w:space="0" w:color="auto"/>
                  </w:tcBorders>
                  <w:noWrap/>
                  <w:vAlign w:val="center"/>
                </w:tcPr>
                <w:p w14:paraId="54E9E17B" w14:textId="77777777" w:rsidR="00CA227F" w:rsidRPr="00B059E2" w:rsidRDefault="00CA227F" w:rsidP="00CA227F">
                  <w:pPr>
                    <w:jc w:val="center"/>
                    <w:rPr>
                      <w:bCs/>
                    </w:rPr>
                  </w:pPr>
                  <w:r w:rsidRPr="00B059E2">
                    <w:rPr>
                      <w:bCs/>
                    </w:rPr>
                    <w:t>2.</w:t>
                  </w:r>
                </w:p>
              </w:tc>
              <w:tc>
                <w:tcPr>
                  <w:tcW w:w="4253" w:type="dxa"/>
                  <w:tcBorders>
                    <w:top w:val="single" w:sz="4" w:space="0" w:color="auto"/>
                    <w:left w:val="nil"/>
                    <w:bottom w:val="single" w:sz="4" w:space="0" w:color="auto"/>
                    <w:right w:val="single" w:sz="4" w:space="0" w:color="auto"/>
                  </w:tcBorders>
                  <w:noWrap/>
                  <w:vAlign w:val="bottom"/>
                </w:tcPr>
                <w:p w14:paraId="2B7C1E40" w14:textId="77777777" w:rsidR="00CA227F" w:rsidRPr="00B059E2" w:rsidRDefault="00CA227F" w:rsidP="00CA227F">
                  <w:pPr>
                    <w:jc w:val="center"/>
                    <w:rPr>
                      <w:b/>
                      <w:bCs/>
                    </w:rPr>
                  </w:pPr>
                  <w:r>
                    <w:rPr>
                      <w:b/>
                      <w:bCs/>
                    </w:rPr>
                    <w:t xml:space="preserve">Wariant II - </w:t>
                  </w:r>
                  <w:r w:rsidRPr="00B059E2">
                    <w:rPr>
                      <w:b/>
                      <w:bCs/>
                    </w:rPr>
                    <w:t>od 12 godzin do 18 godzin</w:t>
                  </w:r>
                </w:p>
              </w:tc>
              <w:tc>
                <w:tcPr>
                  <w:tcW w:w="1814" w:type="dxa"/>
                  <w:tcBorders>
                    <w:top w:val="single" w:sz="4" w:space="0" w:color="auto"/>
                    <w:left w:val="nil"/>
                    <w:bottom w:val="single" w:sz="4" w:space="0" w:color="auto"/>
                    <w:right w:val="single" w:sz="4" w:space="0" w:color="auto"/>
                  </w:tcBorders>
                  <w:noWrap/>
                  <w:vAlign w:val="center"/>
                </w:tcPr>
                <w:p w14:paraId="53A14CAC" w14:textId="77777777" w:rsidR="00CA227F" w:rsidRPr="00B059E2" w:rsidRDefault="00CA227F" w:rsidP="00CA227F">
                  <w:pPr>
                    <w:jc w:val="center"/>
                    <w:rPr>
                      <w:bCs/>
                    </w:rPr>
                  </w:pPr>
                  <w:r w:rsidRPr="00B059E2">
                    <w:rPr>
                      <w:bCs/>
                    </w:rPr>
                    <w:t>5 pkt.</w:t>
                  </w:r>
                </w:p>
              </w:tc>
            </w:tr>
            <w:tr w:rsidR="00CA227F" w:rsidRPr="00B059E2" w14:paraId="5B56F915" w14:textId="77777777" w:rsidTr="007C53F0">
              <w:trPr>
                <w:trHeight w:val="312"/>
              </w:trPr>
              <w:tc>
                <w:tcPr>
                  <w:tcW w:w="704" w:type="dxa"/>
                  <w:tcBorders>
                    <w:top w:val="nil"/>
                    <w:left w:val="single" w:sz="4" w:space="0" w:color="auto"/>
                    <w:bottom w:val="single" w:sz="4" w:space="0" w:color="auto"/>
                    <w:right w:val="single" w:sz="4" w:space="0" w:color="auto"/>
                  </w:tcBorders>
                  <w:noWrap/>
                  <w:vAlign w:val="center"/>
                  <w:hideMark/>
                </w:tcPr>
                <w:p w14:paraId="29BB6A22" w14:textId="77777777" w:rsidR="00CA227F" w:rsidRPr="00B059E2" w:rsidRDefault="00CA227F" w:rsidP="00CA227F">
                  <w:pPr>
                    <w:jc w:val="center"/>
                  </w:pPr>
                  <w:r w:rsidRPr="00B059E2">
                    <w:t>3.</w:t>
                  </w:r>
                </w:p>
              </w:tc>
              <w:tc>
                <w:tcPr>
                  <w:tcW w:w="4253" w:type="dxa"/>
                  <w:tcBorders>
                    <w:top w:val="nil"/>
                    <w:left w:val="nil"/>
                    <w:bottom w:val="single" w:sz="4" w:space="0" w:color="auto"/>
                    <w:right w:val="single" w:sz="4" w:space="0" w:color="auto"/>
                  </w:tcBorders>
                  <w:noWrap/>
                  <w:vAlign w:val="bottom"/>
                </w:tcPr>
                <w:p w14:paraId="15E35B04" w14:textId="77777777" w:rsidR="00CA227F" w:rsidRPr="00B059E2" w:rsidRDefault="00CA227F" w:rsidP="00CA227F">
                  <w:pPr>
                    <w:jc w:val="center"/>
                    <w:rPr>
                      <w:b/>
                    </w:rPr>
                  </w:pPr>
                  <w:r>
                    <w:rPr>
                      <w:b/>
                      <w:bCs/>
                    </w:rPr>
                    <w:t xml:space="preserve">Wariant III - </w:t>
                  </w:r>
                  <w:r w:rsidRPr="00B059E2">
                    <w:rPr>
                      <w:b/>
                      <w:bCs/>
                    </w:rPr>
                    <w:t>od 1 godziny do 12 godzin</w:t>
                  </w:r>
                </w:p>
              </w:tc>
              <w:tc>
                <w:tcPr>
                  <w:tcW w:w="1814" w:type="dxa"/>
                  <w:tcBorders>
                    <w:top w:val="nil"/>
                    <w:left w:val="nil"/>
                    <w:bottom w:val="single" w:sz="4" w:space="0" w:color="auto"/>
                    <w:right w:val="single" w:sz="4" w:space="0" w:color="auto"/>
                  </w:tcBorders>
                  <w:noWrap/>
                  <w:vAlign w:val="center"/>
                </w:tcPr>
                <w:p w14:paraId="4E2778ED" w14:textId="77777777" w:rsidR="00CA227F" w:rsidRPr="00B059E2" w:rsidRDefault="00CA227F" w:rsidP="00CA227F">
                  <w:pPr>
                    <w:jc w:val="center"/>
                  </w:pPr>
                  <w:r w:rsidRPr="00B059E2">
                    <w:rPr>
                      <w:bCs/>
                    </w:rPr>
                    <w:t>10 pkt.</w:t>
                  </w:r>
                </w:p>
              </w:tc>
            </w:tr>
          </w:tbl>
          <w:p w14:paraId="329E846E" w14:textId="77777777" w:rsidR="00CA227F" w:rsidRPr="00B059E2" w:rsidRDefault="00CA227F" w:rsidP="00CA227F">
            <w:pPr>
              <w:jc w:val="both"/>
            </w:pPr>
            <w:r w:rsidRPr="00B059E2">
              <w:t xml:space="preserve">UWAGA: Zamawiający </w:t>
            </w:r>
            <w:r w:rsidRPr="00B059E2">
              <w:rPr>
                <w:b/>
                <w:bCs/>
                <w:u w:val="single"/>
              </w:rPr>
              <w:t>nie dopuszcza</w:t>
            </w:r>
            <w:r w:rsidRPr="00B059E2">
              <w:t xml:space="preserve"> zaoferowania czasu </w:t>
            </w:r>
            <w:r w:rsidRPr="009834F1">
              <w:rPr>
                <w:bCs/>
              </w:rPr>
              <w:t>przystąpienia do realizacji zamówienia</w:t>
            </w:r>
            <w:r w:rsidRPr="00B059E2">
              <w:t xml:space="preserve"> powyżej </w:t>
            </w:r>
            <w:r>
              <w:t>24</w:t>
            </w:r>
            <w:r w:rsidRPr="00B059E2">
              <w:t xml:space="preserve"> godzin od powiadomieni</w:t>
            </w:r>
            <w:r>
              <w:t>a</w:t>
            </w:r>
            <w:r w:rsidRPr="00B059E2">
              <w:t xml:space="preserve"> przez</w:t>
            </w:r>
            <w:r>
              <w:t xml:space="preserve"> </w:t>
            </w:r>
            <w:r w:rsidRPr="00B059E2">
              <w:t>Zamawiającego</w:t>
            </w:r>
            <w:r>
              <w:t>.</w:t>
            </w:r>
          </w:p>
          <w:p w14:paraId="064B35B9" w14:textId="77777777" w:rsidR="00CA227F" w:rsidRDefault="00CA227F" w:rsidP="00CA227F">
            <w:pPr>
              <w:pStyle w:val="ZTIRPKTzmpkttiret"/>
              <w:spacing w:line="240" w:lineRule="auto"/>
              <w:ind w:left="0" w:firstLine="0"/>
              <w:rPr>
                <w:rFonts w:ascii="Arial" w:hAnsi="Arial"/>
                <w:sz w:val="20"/>
              </w:rPr>
            </w:pPr>
          </w:p>
          <w:p w14:paraId="0E58B1CF" w14:textId="77777777" w:rsidR="00CA227F" w:rsidRDefault="00CA227F" w:rsidP="00CA227F">
            <w:pPr>
              <w:pStyle w:val="ZTIRPKTzmpkttiret"/>
              <w:spacing w:line="240" w:lineRule="auto"/>
              <w:ind w:left="0" w:firstLine="0"/>
              <w:rPr>
                <w:rFonts w:ascii="Arial" w:hAnsi="Arial"/>
                <w:sz w:val="20"/>
              </w:rPr>
            </w:pPr>
          </w:p>
          <w:p w14:paraId="7BA9FD21" w14:textId="77777777" w:rsidR="00CA227F" w:rsidRDefault="00CA227F" w:rsidP="00CA227F">
            <w:pPr>
              <w:pStyle w:val="ZTIRPKTzmpkttiret"/>
              <w:spacing w:line="240" w:lineRule="auto"/>
              <w:ind w:left="0" w:firstLine="0"/>
              <w:rPr>
                <w:rFonts w:ascii="Arial" w:hAnsi="Arial"/>
                <w:sz w:val="20"/>
              </w:rPr>
            </w:pPr>
          </w:p>
          <w:p w14:paraId="4360DE43" w14:textId="77777777" w:rsidR="00CA227F" w:rsidRPr="008B6466" w:rsidRDefault="00CA227F" w:rsidP="00CA227F">
            <w:pPr>
              <w:widowControl/>
              <w:autoSpaceDE/>
              <w:autoSpaceDN/>
              <w:adjustRightInd/>
              <w:contextualSpacing/>
              <w:rPr>
                <w:b/>
              </w:rPr>
            </w:pPr>
            <w:r>
              <w:rPr>
                <w:b/>
              </w:rPr>
              <w:t xml:space="preserve">2.2. </w:t>
            </w:r>
            <w:r w:rsidRPr="008B6466">
              <w:rPr>
                <w:b/>
              </w:rPr>
              <w:t>Kryterium jakościowe – czas reakcji w uzasadnionych przypadkach</w:t>
            </w:r>
            <w:r w:rsidRPr="00B059E2">
              <w:t xml:space="preserve"> </w:t>
            </w:r>
            <w:r>
              <w:br/>
            </w:r>
            <w:r w:rsidRPr="00B059E2">
              <w:t xml:space="preserve"> </w:t>
            </w:r>
            <w:r w:rsidRPr="008B6466">
              <w:rPr>
                <w:bCs/>
              </w:rPr>
              <w:t xml:space="preserve">(tylko dla grupy 2, 3, </w:t>
            </w:r>
            <w:r>
              <w:rPr>
                <w:bCs/>
              </w:rPr>
              <w:t>5</w:t>
            </w:r>
            <w:r w:rsidRPr="008B6466">
              <w:rPr>
                <w:bCs/>
              </w:rPr>
              <w:t xml:space="preserve"> i </w:t>
            </w:r>
            <w:r>
              <w:rPr>
                <w:bCs/>
              </w:rPr>
              <w:t>6</w:t>
            </w:r>
            <w:r w:rsidRPr="008B6466">
              <w:rPr>
                <w:bCs/>
              </w:rPr>
              <w:t xml:space="preserve"> ) – waga kryterium 10 % </w:t>
            </w:r>
          </w:p>
          <w:p w14:paraId="763B932B" w14:textId="77777777" w:rsidR="00CA227F" w:rsidRDefault="00CA227F" w:rsidP="00CA227F">
            <w:pPr>
              <w:pStyle w:val="ZTIRPKTzmpkttiret"/>
              <w:spacing w:line="240" w:lineRule="auto"/>
              <w:ind w:left="0" w:firstLine="0"/>
              <w:rPr>
                <w:rFonts w:ascii="Arial" w:hAnsi="Arial"/>
                <w:sz w:val="20"/>
              </w:rPr>
            </w:pPr>
          </w:p>
          <w:p w14:paraId="6689C8DD" w14:textId="77777777" w:rsidR="00CA227F" w:rsidRPr="00B059E2" w:rsidRDefault="00CA227F" w:rsidP="00CA227F">
            <w:pPr>
              <w:pStyle w:val="ZTIRPKTzmpkttiret"/>
              <w:spacing w:line="240" w:lineRule="auto"/>
              <w:ind w:left="0" w:firstLine="0"/>
              <w:rPr>
                <w:rFonts w:ascii="Arial" w:hAnsi="Arial"/>
                <w:sz w:val="20"/>
              </w:rPr>
            </w:pPr>
            <w:r w:rsidRPr="00B059E2">
              <w:rPr>
                <w:rFonts w:ascii="Arial" w:hAnsi="Arial"/>
                <w:sz w:val="20"/>
              </w:rPr>
              <w:t>Opis sposobu obliczenia punktów:</w:t>
            </w:r>
          </w:p>
          <w:p w14:paraId="4EEBA405" w14:textId="77777777" w:rsidR="00CA227F" w:rsidRPr="00B059E2" w:rsidRDefault="00CA227F" w:rsidP="00CA227F">
            <w:pPr>
              <w:widowControl/>
              <w:jc w:val="both"/>
            </w:pPr>
            <w:r w:rsidRPr="00B059E2">
              <w:t xml:space="preserve">W kryterium </w:t>
            </w:r>
            <w:r w:rsidRPr="00B059E2">
              <w:rPr>
                <w:b/>
              </w:rPr>
              <w:t>„</w:t>
            </w:r>
            <w:r w:rsidRPr="008B6466">
              <w:rPr>
                <w:b/>
              </w:rPr>
              <w:t>czas reakcji w uzasadnionych przypadkach</w:t>
            </w:r>
            <w:r w:rsidRPr="00B059E2">
              <w:rPr>
                <w:b/>
              </w:rPr>
              <w:t xml:space="preserve">” </w:t>
            </w:r>
            <w:r w:rsidRPr="00B059E2">
              <w:t xml:space="preserve">tj. czas przystąpienia przez Wykonawcę do realizacji </w:t>
            </w:r>
            <w:r>
              <w:t xml:space="preserve">przedmiotu </w:t>
            </w:r>
            <w:r w:rsidRPr="00B059E2">
              <w:t xml:space="preserve">zamówienia </w:t>
            </w:r>
            <w:r>
              <w:t>od</w:t>
            </w:r>
            <w:r w:rsidRPr="00B059E2">
              <w:t xml:space="preserve"> powiadomieni</w:t>
            </w:r>
            <w:r>
              <w:t>a</w:t>
            </w:r>
            <w:r w:rsidRPr="00B059E2">
              <w:t xml:space="preserve"> przez Zamawiającego (telefonicznie</w:t>
            </w:r>
            <w:r>
              <w:t xml:space="preserve"> lub</w:t>
            </w:r>
            <w:r w:rsidRPr="00B059E2">
              <w:t xml:space="preserve"> e</w:t>
            </w:r>
            <w:r>
              <w:t>-</w:t>
            </w:r>
            <w:r w:rsidRPr="00B059E2">
              <w:t>mail</w:t>
            </w:r>
            <w:r>
              <w:t xml:space="preserve"> lub</w:t>
            </w:r>
            <w:r w:rsidRPr="00B059E2">
              <w:t xml:space="preserve"> poczta) zostanie przyznana następująca liczba punktów:</w:t>
            </w:r>
          </w:p>
          <w:p w14:paraId="41003692" w14:textId="77777777" w:rsidR="00CA227F" w:rsidRPr="00B059E2" w:rsidRDefault="00CA227F" w:rsidP="00CA227F">
            <w:pPr>
              <w:jc w:val="both"/>
            </w:pPr>
          </w:p>
          <w:tbl>
            <w:tblPr>
              <w:tblW w:w="6971" w:type="dxa"/>
              <w:tblLayout w:type="fixed"/>
              <w:tblCellMar>
                <w:left w:w="70" w:type="dxa"/>
                <w:right w:w="70" w:type="dxa"/>
              </w:tblCellMar>
              <w:tblLook w:val="04A0" w:firstRow="1" w:lastRow="0" w:firstColumn="1" w:lastColumn="0" w:noHBand="0" w:noVBand="1"/>
            </w:tblPr>
            <w:tblGrid>
              <w:gridCol w:w="725"/>
              <w:gridCol w:w="4072"/>
              <w:gridCol w:w="2174"/>
            </w:tblGrid>
            <w:tr w:rsidR="00CA227F" w:rsidRPr="00B059E2" w14:paraId="219C49C4" w14:textId="77777777" w:rsidTr="007C53F0">
              <w:trPr>
                <w:trHeight w:val="308"/>
              </w:trPr>
              <w:tc>
                <w:tcPr>
                  <w:tcW w:w="72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03A6850" w14:textId="77777777" w:rsidR="00CA227F" w:rsidRPr="00B059E2" w:rsidRDefault="00CA227F" w:rsidP="00CA227F">
                  <w:pPr>
                    <w:jc w:val="center"/>
                    <w:rPr>
                      <w:b/>
                      <w:bCs/>
                    </w:rPr>
                  </w:pPr>
                  <w:r w:rsidRPr="00B059E2">
                    <w:rPr>
                      <w:b/>
                      <w:bCs/>
                    </w:rPr>
                    <w:t>Lp.</w:t>
                  </w:r>
                </w:p>
              </w:tc>
              <w:tc>
                <w:tcPr>
                  <w:tcW w:w="4072"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1BC0A6C6" w14:textId="77777777" w:rsidR="00CA227F" w:rsidRPr="00B059E2" w:rsidRDefault="00CA227F" w:rsidP="00CA227F">
                  <w:pPr>
                    <w:jc w:val="center"/>
                    <w:rPr>
                      <w:b/>
                      <w:bCs/>
                    </w:rPr>
                  </w:pPr>
                  <w:r w:rsidRPr="008B6466">
                    <w:rPr>
                      <w:b/>
                    </w:rPr>
                    <w:t>czas reakcji w uzasadnionych przypadkach</w:t>
                  </w:r>
                </w:p>
              </w:tc>
              <w:tc>
                <w:tcPr>
                  <w:tcW w:w="2174"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8CAA803" w14:textId="77777777" w:rsidR="00CA227F" w:rsidRPr="00B059E2" w:rsidRDefault="00CA227F" w:rsidP="00CA227F">
                  <w:pPr>
                    <w:jc w:val="center"/>
                    <w:rPr>
                      <w:b/>
                      <w:bCs/>
                    </w:rPr>
                  </w:pPr>
                  <w:r w:rsidRPr="00B059E2">
                    <w:rPr>
                      <w:b/>
                      <w:bCs/>
                    </w:rPr>
                    <w:t>punkty</w:t>
                  </w:r>
                </w:p>
              </w:tc>
            </w:tr>
            <w:tr w:rsidR="00CA227F" w:rsidRPr="00B059E2" w14:paraId="00440D1A" w14:textId="77777777" w:rsidTr="007C53F0">
              <w:trPr>
                <w:trHeight w:val="308"/>
              </w:trPr>
              <w:tc>
                <w:tcPr>
                  <w:tcW w:w="725" w:type="dxa"/>
                  <w:tcBorders>
                    <w:top w:val="single" w:sz="4" w:space="0" w:color="auto"/>
                    <w:left w:val="single" w:sz="4" w:space="0" w:color="auto"/>
                    <w:bottom w:val="single" w:sz="4" w:space="0" w:color="auto"/>
                    <w:right w:val="single" w:sz="4" w:space="0" w:color="auto"/>
                  </w:tcBorders>
                  <w:noWrap/>
                  <w:vAlign w:val="center"/>
                </w:tcPr>
                <w:p w14:paraId="03C6B368" w14:textId="77777777" w:rsidR="00CA227F" w:rsidRPr="00B059E2" w:rsidRDefault="00CA227F" w:rsidP="00CA227F">
                  <w:pPr>
                    <w:jc w:val="center"/>
                    <w:rPr>
                      <w:bCs/>
                    </w:rPr>
                  </w:pPr>
                  <w:r w:rsidRPr="00B059E2">
                    <w:rPr>
                      <w:bCs/>
                    </w:rPr>
                    <w:t>1.</w:t>
                  </w:r>
                </w:p>
              </w:tc>
              <w:tc>
                <w:tcPr>
                  <w:tcW w:w="4072" w:type="dxa"/>
                  <w:tcBorders>
                    <w:top w:val="single" w:sz="4" w:space="0" w:color="auto"/>
                    <w:left w:val="nil"/>
                    <w:bottom w:val="single" w:sz="4" w:space="0" w:color="auto"/>
                    <w:right w:val="single" w:sz="4" w:space="0" w:color="auto"/>
                  </w:tcBorders>
                  <w:noWrap/>
                  <w:vAlign w:val="bottom"/>
                </w:tcPr>
                <w:p w14:paraId="78DD5007" w14:textId="77777777" w:rsidR="00CA227F" w:rsidRPr="00B059E2" w:rsidRDefault="00CA227F" w:rsidP="00CA227F">
                  <w:pPr>
                    <w:jc w:val="center"/>
                    <w:rPr>
                      <w:b/>
                      <w:bCs/>
                    </w:rPr>
                  </w:pPr>
                  <w:r>
                    <w:rPr>
                      <w:b/>
                      <w:bCs/>
                    </w:rPr>
                    <w:t xml:space="preserve">Wariant I - od </w:t>
                  </w:r>
                  <w:r w:rsidRPr="00B059E2">
                    <w:rPr>
                      <w:b/>
                      <w:bCs/>
                    </w:rPr>
                    <w:t>2</w:t>
                  </w:r>
                  <w:r>
                    <w:rPr>
                      <w:b/>
                      <w:bCs/>
                    </w:rPr>
                    <w:t xml:space="preserve"> godzin do </w:t>
                  </w:r>
                  <w:r w:rsidRPr="00B059E2">
                    <w:rPr>
                      <w:b/>
                      <w:bCs/>
                    </w:rPr>
                    <w:t xml:space="preserve">3 godzin </w:t>
                  </w:r>
                </w:p>
              </w:tc>
              <w:tc>
                <w:tcPr>
                  <w:tcW w:w="2174" w:type="dxa"/>
                  <w:tcBorders>
                    <w:top w:val="single" w:sz="4" w:space="0" w:color="auto"/>
                    <w:left w:val="nil"/>
                    <w:bottom w:val="single" w:sz="4" w:space="0" w:color="auto"/>
                    <w:right w:val="single" w:sz="4" w:space="0" w:color="auto"/>
                  </w:tcBorders>
                  <w:noWrap/>
                  <w:vAlign w:val="center"/>
                </w:tcPr>
                <w:p w14:paraId="5D542609" w14:textId="77777777" w:rsidR="00CA227F" w:rsidRPr="00B059E2" w:rsidRDefault="00CA227F" w:rsidP="00CA227F">
                  <w:pPr>
                    <w:jc w:val="center"/>
                    <w:rPr>
                      <w:bCs/>
                    </w:rPr>
                  </w:pPr>
                  <w:r w:rsidRPr="00B059E2">
                    <w:rPr>
                      <w:bCs/>
                    </w:rPr>
                    <w:t>0 pkt.</w:t>
                  </w:r>
                </w:p>
              </w:tc>
            </w:tr>
            <w:tr w:rsidR="00CA227F" w:rsidRPr="00B059E2" w14:paraId="2C79FCC4" w14:textId="77777777" w:rsidTr="007C53F0">
              <w:trPr>
                <w:trHeight w:val="308"/>
              </w:trPr>
              <w:tc>
                <w:tcPr>
                  <w:tcW w:w="725" w:type="dxa"/>
                  <w:tcBorders>
                    <w:top w:val="single" w:sz="4" w:space="0" w:color="auto"/>
                    <w:left w:val="single" w:sz="4" w:space="0" w:color="auto"/>
                    <w:bottom w:val="single" w:sz="4" w:space="0" w:color="auto"/>
                    <w:right w:val="single" w:sz="4" w:space="0" w:color="auto"/>
                  </w:tcBorders>
                  <w:noWrap/>
                  <w:vAlign w:val="center"/>
                </w:tcPr>
                <w:p w14:paraId="4DB74C27" w14:textId="77777777" w:rsidR="00CA227F" w:rsidRPr="00B059E2" w:rsidRDefault="00CA227F" w:rsidP="00CA227F">
                  <w:pPr>
                    <w:jc w:val="center"/>
                    <w:rPr>
                      <w:bCs/>
                    </w:rPr>
                  </w:pPr>
                  <w:r w:rsidRPr="00B059E2">
                    <w:rPr>
                      <w:bCs/>
                    </w:rPr>
                    <w:t>2.</w:t>
                  </w:r>
                </w:p>
              </w:tc>
              <w:tc>
                <w:tcPr>
                  <w:tcW w:w="4072" w:type="dxa"/>
                  <w:tcBorders>
                    <w:top w:val="single" w:sz="4" w:space="0" w:color="auto"/>
                    <w:left w:val="nil"/>
                    <w:bottom w:val="single" w:sz="4" w:space="0" w:color="auto"/>
                    <w:right w:val="single" w:sz="4" w:space="0" w:color="auto"/>
                  </w:tcBorders>
                  <w:noWrap/>
                  <w:vAlign w:val="bottom"/>
                </w:tcPr>
                <w:p w14:paraId="0BF1465F" w14:textId="77777777" w:rsidR="00CA227F" w:rsidRPr="00B059E2" w:rsidRDefault="00CA227F" w:rsidP="00CA227F">
                  <w:pPr>
                    <w:jc w:val="center"/>
                    <w:rPr>
                      <w:b/>
                      <w:bCs/>
                    </w:rPr>
                  </w:pPr>
                  <w:r>
                    <w:rPr>
                      <w:b/>
                      <w:bCs/>
                    </w:rPr>
                    <w:t xml:space="preserve">Wariant II - od </w:t>
                  </w:r>
                  <w:r w:rsidRPr="00B059E2">
                    <w:rPr>
                      <w:b/>
                      <w:bCs/>
                    </w:rPr>
                    <w:t>1</w:t>
                  </w:r>
                  <w:r>
                    <w:rPr>
                      <w:b/>
                      <w:bCs/>
                    </w:rPr>
                    <w:t xml:space="preserve"> godziny do </w:t>
                  </w:r>
                  <w:r w:rsidRPr="00B059E2">
                    <w:rPr>
                      <w:b/>
                      <w:bCs/>
                    </w:rPr>
                    <w:t xml:space="preserve">2 godzin </w:t>
                  </w:r>
                </w:p>
              </w:tc>
              <w:tc>
                <w:tcPr>
                  <w:tcW w:w="2174" w:type="dxa"/>
                  <w:tcBorders>
                    <w:top w:val="single" w:sz="4" w:space="0" w:color="auto"/>
                    <w:left w:val="nil"/>
                    <w:bottom w:val="single" w:sz="4" w:space="0" w:color="auto"/>
                    <w:right w:val="single" w:sz="4" w:space="0" w:color="auto"/>
                  </w:tcBorders>
                  <w:noWrap/>
                  <w:vAlign w:val="center"/>
                </w:tcPr>
                <w:p w14:paraId="42254FFA" w14:textId="77777777" w:rsidR="00CA227F" w:rsidRPr="00B059E2" w:rsidRDefault="00CA227F" w:rsidP="00CA227F">
                  <w:pPr>
                    <w:jc w:val="center"/>
                    <w:rPr>
                      <w:bCs/>
                    </w:rPr>
                  </w:pPr>
                  <w:r>
                    <w:rPr>
                      <w:bCs/>
                    </w:rPr>
                    <w:t>5</w:t>
                  </w:r>
                  <w:r w:rsidRPr="00B059E2">
                    <w:rPr>
                      <w:bCs/>
                    </w:rPr>
                    <w:t xml:space="preserve"> pkt.</w:t>
                  </w:r>
                </w:p>
              </w:tc>
            </w:tr>
            <w:tr w:rsidR="00CA227F" w:rsidRPr="00B059E2" w14:paraId="473CE4B9" w14:textId="77777777" w:rsidTr="007C53F0">
              <w:trPr>
                <w:trHeight w:val="308"/>
              </w:trPr>
              <w:tc>
                <w:tcPr>
                  <w:tcW w:w="725" w:type="dxa"/>
                  <w:tcBorders>
                    <w:top w:val="nil"/>
                    <w:left w:val="single" w:sz="4" w:space="0" w:color="auto"/>
                    <w:bottom w:val="single" w:sz="4" w:space="0" w:color="auto"/>
                    <w:right w:val="single" w:sz="4" w:space="0" w:color="auto"/>
                  </w:tcBorders>
                  <w:noWrap/>
                  <w:vAlign w:val="center"/>
                  <w:hideMark/>
                </w:tcPr>
                <w:p w14:paraId="5EE2C7F6" w14:textId="77777777" w:rsidR="00CA227F" w:rsidRPr="00B059E2" w:rsidRDefault="00CA227F" w:rsidP="00CA227F">
                  <w:pPr>
                    <w:jc w:val="center"/>
                  </w:pPr>
                  <w:r w:rsidRPr="00B059E2">
                    <w:t>3.</w:t>
                  </w:r>
                </w:p>
              </w:tc>
              <w:tc>
                <w:tcPr>
                  <w:tcW w:w="4072" w:type="dxa"/>
                  <w:tcBorders>
                    <w:top w:val="nil"/>
                    <w:left w:val="nil"/>
                    <w:bottom w:val="single" w:sz="4" w:space="0" w:color="auto"/>
                    <w:right w:val="single" w:sz="4" w:space="0" w:color="auto"/>
                  </w:tcBorders>
                  <w:noWrap/>
                  <w:vAlign w:val="center"/>
                  <w:hideMark/>
                </w:tcPr>
                <w:p w14:paraId="3D1E23A0" w14:textId="77777777" w:rsidR="00CA227F" w:rsidRPr="00B059E2" w:rsidRDefault="00CA227F" w:rsidP="00CA227F">
                  <w:pPr>
                    <w:jc w:val="center"/>
                    <w:rPr>
                      <w:b/>
                    </w:rPr>
                  </w:pPr>
                  <w:r>
                    <w:rPr>
                      <w:b/>
                      <w:bCs/>
                    </w:rPr>
                    <w:t xml:space="preserve">Wariant III - do </w:t>
                  </w:r>
                  <w:r w:rsidRPr="00B059E2">
                    <w:rPr>
                      <w:b/>
                      <w:bCs/>
                    </w:rPr>
                    <w:t xml:space="preserve">1 godziny </w:t>
                  </w:r>
                </w:p>
              </w:tc>
              <w:tc>
                <w:tcPr>
                  <w:tcW w:w="2174" w:type="dxa"/>
                  <w:tcBorders>
                    <w:top w:val="nil"/>
                    <w:left w:val="nil"/>
                    <w:bottom w:val="single" w:sz="4" w:space="0" w:color="auto"/>
                    <w:right w:val="single" w:sz="4" w:space="0" w:color="auto"/>
                  </w:tcBorders>
                  <w:noWrap/>
                  <w:vAlign w:val="center"/>
                  <w:hideMark/>
                </w:tcPr>
                <w:p w14:paraId="4849833F" w14:textId="77777777" w:rsidR="00CA227F" w:rsidRPr="00B059E2" w:rsidRDefault="00CA227F" w:rsidP="00CA227F">
                  <w:pPr>
                    <w:pStyle w:val="Akapitzlist"/>
                    <w:numPr>
                      <w:ilvl w:val="0"/>
                      <w:numId w:val="55"/>
                    </w:numPr>
                    <w:ind w:left="439" w:hanging="283"/>
                    <w:jc w:val="center"/>
                  </w:pPr>
                  <w:r>
                    <w:t>p</w:t>
                  </w:r>
                  <w:r w:rsidRPr="00B059E2">
                    <w:t>kt.</w:t>
                  </w:r>
                </w:p>
              </w:tc>
            </w:tr>
          </w:tbl>
          <w:p w14:paraId="061F6913" w14:textId="77777777" w:rsidR="00CA227F" w:rsidRDefault="00CA227F" w:rsidP="00CA227F">
            <w:pPr>
              <w:widowControl/>
              <w:autoSpaceDE/>
              <w:autoSpaceDN/>
              <w:adjustRightInd/>
              <w:contextualSpacing/>
              <w:rPr>
                <w:b/>
              </w:rPr>
            </w:pPr>
          </w:p>
          <w:p w14:paraId="7E0EA589" w14:textId="77777777" w:rsidR="00CA227F" w:rsidRPr="00B059E2" w:rsidRDefault="00CA227F" w:rsidP="00CA227F">
            <w:pPr>
              <w:jc w:val="both"/>
            </w:pPr>
            <w:r w:rsidRPr="00B059E2">
              <w:t xml:space="preserve">UWAGA: Zamawiający </w:t>
            </w:r>
            <w:r w:rsidRPr="00B059E2">
              <w:rPr>
                <w:b/>
                <w:bCs/>
                <w:u w:val="single"/>
              </w:rPr>
              <w:t>nie dopuszcza</w:t>
            </w:r>
            <w:r w:rsidRPr="00B059E2">
              <w:t xml:space="preserve"> zaoferowania </w:t>
            </w:r>
            <w:r w:rsidRPr="009834F1">
              <w:rPr>
                <w:bCs/>
              </w:rPr>
              <w:t>czas</w:t>
            </w:r>
            <w:r>
              <w:rPr>
                <w:bCs/>
              </w:rPr>
              <w:t>u</w:t>
            </w:r>
            <w:r w:rsidRPr="009834F1">
              <w:rPr>
                <w:bCs/>
              </w:rPr>
              <w:t xml:space="preserve"> reakcji w uzasadnionych przypadkach</w:t>
            </w:r>
            <w:r w:rsidRPr="00B059E2">
              <w:t xml:space="preserve"> powyżej </w:t>
            </w:r>
            <w:r>
              <w:t>3</w:t>
            </w:r>
            <w:r w:rsidRPr="00B059E2">
              <w:t xml:space="preserve"> godzin od powiadomieni</w:t>
            </w:r>
            <w:r>
              <w:t>a</w:t>
            </w:r>
            <w:r w:rsidRPr="00B059E2">
              <w:t xml:space="preserve"> przez Zamawiającego</w:t>
            </w:r>
            <w:r>
              <w:t>.</w:t>
            </w:r>
          </w:p>
          <w:p w14:paraId="12F17C59" w14:textId="77777777" w:rsidR="00CA227F" w:rsidRDefault="00CA227F" w:rsidP="00CA227F">
            <w:pPr>
              <w:widowControl/>
              <w:autoSpaceDE/>
              <w:autoSpaceDN/>
              <w:adjustRightInd/>
              <w:contextualSpacing/>
              <w:rPr>
                <w:b/>
              </w:rPr>
            </w:pPr>
          </w:p>
          <w:p w14:paraId="553C144F" w14:textId="77777777" w:rsidR="00CA227F" w:rsidRPr="005228E7" w:rsidRDefault="00CA227F" w:rsidP="00CA227F">
            <w:pPr>
              <w:widowControl/>
              <w:autoSpaceDE/>
              <w:autoSpaceDN/>
              <w:adjustRightInd/>
              <w:contextualSpacing/>
              <w:rPr>
                <w:b/>
                <w:sz w:val="16"/>
                <w:szCs w:val="16"/>
              </w:rPr>
            </w:pPr>
          </w:p>
          <w:p w14:paraId="7CE3FA74" w14:textId="77777777" w:rsidR="00CA227F" w:rsidRPr="008B6466" w:rsidRDefault="00CA227F" w:rsidP="00CA227F">
            <w:pPr>
              <w:widowControl/>
              <w:autoSpaceDE/>
              <w:autoSpaceDN/>
              <w:adjustRightInd/>
              <w:contextualSpacing/>
              <w:rPr>
                <w:b/>
              </w:rPr>
            </w:pPr>
            <w:r>
              <w:rPr>
                <w:b/>
              </w:rPr>
              <w:t xml:space="preserve">2.3. </w:t>
            </w:r>
            <w:r w:rsidRPr="008B6466">
              <w:rPr>
                <w:b/>
              </w:rPr>
              <w:t xml:space="preserve">Kryterium jakościowe – minimalny czas zatrudnienia w ciągu zmiany roboczej </w:t>
            </w:r>
            <w:r w:rsidRPr="008B6466">
              <w:rPr>
                <w:bCs/>
              </w:rPr>
              <w:t xml:space="preserve">(tylko dla grupy 4) - waga kryterium 10% </w:t>
            </w:r>
          </w:p>
          <w:p w14:paraId="510C3996" w14:textId="77777777" w:rsidR="00CA227F" w:rsidRPr="00B059E2" w:rsidRDefault="00CA227F" w:rsidP="00CA227F">
            <w:pPr>
              <w:pStyle w:val="ZTIRPKTzmpkttiret"/>
              <w:spacing w:line="240" w:lineRule="auto"/>
              <w:ind w:left="0" w:firstLine="0"/>
              <w:rPr>
                <w:rFonts w:ascii="Arial" w:hAnsi="Arial"/>
                <w:sz w:val="20"/>
              </w:rPr>
            </w:pPr>
            <w:r w:rsidRPr="00B059E2">
              <w:rPr>
                <w:rFonts w:ascii="Arial" w:hAnsi="Arial"/>
                <w:sz w:val="20"/>
              </w:rPr>
              <w:t>Opis sposobu obliczenia punktów:</w:t>
            </w:r>
          </w:p>
          <w:p w14:paraId="5D0A1CA9" w14:textId="77777777" w:rsidR="00CA227F" w:rsidRPr="00B059E2" w:rsidRDefault="00CA227F" w:rsidP="00CA227F">
            <w:pPr>
              <w:jc w:val="both"/>
            </w:pPr>
          </w:p>
          <w:tbl>
            <w:tblPr>
              <w:tblW w:w="6904" w:type="dxa"/>
              <w:tblLayout w:type="fixed"/>
              <w:tblCellMar>
                <w:left w:w="70" w:type="dxa"/>
                <w:right w:w="70" w:type="dxa"/>
              </w:tblCellMar>
              <w:tblLook w:val="04A0" w:firstRow="1" w:lastRow="0" w:firstColumn="1" w:lastColumn="0" w:noHBand="0" w:noVBand="1"/>
            </w:tblPr>
            <w:tblGrid>
              <w:gridCol w:w="718"/>
              <w:gridCol w:w="4033"/>
              <w:gridCol w:w="2153"/>
            </w:tblGrid>
            <w:tr w:rsidR="00CA227F" w:rsidRPr="00B059E2" w14:paraId="425672A2" w14:textId="77777777" w:rsidTr="007C53F0">
              <w:trPr>
                <w:trHeight w:val="316"/>
              </w:trPr>
              <w:tc>
                <w:tcPr>
                  <w:tcW w:w="71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7FA722F" w14:textId="77777777" w:rsidR="00CA227F" w:rsidRPr="00B059E2" w:rsidRDefault="00CA227F" w:rsidP="00CA227F">
                  <w:pPr>
                    <w:jc w:val="center"/>
                    <w:rPr>
                      <w:b/>
                      <w:bCs/>
                    </w:rPr>
                  </w:pPr>
                  <w:r w:rsidRPr="00B059E2">
                    <w:rPr>
                      <w:b/>
                      <w:bCs/>
                    </w:rPr>
                    <w:t>Lp.</w:t>
                  </w:r>
                </w:p>
              </w:tc>
              <w:tc>
                <w:tcPr>
                  <w:tcW w:w="4033"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0DFB5968" w14:textId="77777777" w:rsidR="00CA227F" w:rsidRDefault="00CA227F" w:rsidP="00CA227F">
                  <w:pPr>
                    <w:jc w:val="center"/>
                    <w:rPr>
                      <w:b/>
                    </w:rPr>
                  </w:pPr>
                  <w:r w:rsidRPr="008B6466">
                    <w:rPr>
                      <w:b/>
                    </w:rPr>
                    <w:t xml:space="preserve">minimalny czas </w:t>
                  </w:r>
                </w:p>
                <w:p w14:paraId="7EA1A692" w14:textId="77777777" w:rsidR="00CA227F" w:rsidRPr="00B059E2" w:rsidRDefault="00CA227F" w:rsidP="00CA227F">
                  <w:pPr>
                    <w:jc w:val="center"/>
                    <w:rPr>
                      <w:b/>
                      <w:bCs/>
                    </w:rPr>
                  </w:pPr>
                  <w:r w:rsidRPr="008B6466">
                    <w:rPr>
                      <w:b/>
                    </w:rPr>
                    <w:t>zatrudnienia w ciągu zmiany</w:t>
                  </w:r>
                </w:p>
              </w:tc>
              <w:tc>
                <w:tcPr>
                  <w:tcW w:w="2153"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A802D4C" w14:textId="77777777" w:rsidR="00CA227F" w:rsidRPr="00B059E2" w:rsidRDefault="00CA227F" w:rsidP="00CA227F">
                  <w:pPr>
                    <w:jc w:val="center"/>
                    <w:rPr>
                      <w:b/>
                      <w:bCs/>
                    </w:rPr>
                  </w:pPr>
                  <w:r w:rsidRPr="00B059E2">
                    <w:rPr>
                      <w:b/>
                      <w:bCs/>
                    </w:rPr>
                    <w:t>punkty</w:t>
                  </w:r>
                </w:p>
              </w:tc>
            </w:tr>
            <w:tr w:rsidR="00CA227F" w:rsidRPr="00B059E2" w14:paraId="0F1B455C" w14:textId="77777777" w:rsidTr="007C53F0">
              <w:trPr>
                <w:trHeight w:val="316"/>
              </w:trPr>
              <w:tc>
                <w:tcPr>
                  <w:tcW w:w="718" w:type="dxa"/>
                  <w:tcBorders>
                    <w:top w:val="single" w:sz="4" w:space="0" w:color="auto"/>
                    <w:left w:val="single" w:sz="4" w:space="0" w:color="auto"/>
                    <w:bottom w:val="single" w:sz="4" w:space="0" w:color="auto"/>
                    <w:right w:val="single" w:sz="4" w:space="0" w:color="auto"/>
                  </w:tcBorders>
                  <w:noWrap/>
                  <w:vAlign w:val="center"/>
                </w:tcPr>
                <w:p w14:paraId="09788945" w14:textId="77777777" w:rsidR="00CA227F" w:rsidRPr="00B059E2" w:rsidRDefault="00CA227F" w:rsidP="00CA227F">
                  <w:pPr>
                    <w:jc w:val="center"/>
                    <w:rPr>
                      <w:bCs/>
                    </w:rPr>
                  </w:pPr>
                  <w:r w:rsidRPr="00B059E2">
                    <w:rPr>
                      <w:bCs/>
                    </w:rPr>
                    <w:t>1.</w:t>
                  </w:r>
                </w:p>
              </w:tc>
              <w:tc>
                <w:tcPr>
                  <w:tcW w:w="4033" w:type="dxa"/>
                  <w:tcBorders>
                    <w:top w:val="single" w:sz="4" w:space="0" w:color="auto"/>
                    <w:left w:val="nil"/>
                    <w:bottom w:val="single" w:sz="4" w:space="0" w:color="auto"/>
                    <w:right w:val="single" w:sz="4" w:space="0" w:color="auto"/>
                  </w:tcBorders>
                  <w:noWrap/>
                  <w:vAlign w:val="bottom"/>
                </w:tcPr>
                <w:p w14:paraId="7036DC6D" w14:textId="77777777" w:rsidR="00CA227F" w:rsidRPr="00B059E2" w:rsidRDefault="00CA227F" w:rsidP="00CA227F">
                  <w:pPr>
                    <w:jc w:val="center"/>
                    <w:rPr>
                      <w:b/>
                      <w:bCs/>
                    </w:rPr>
                  </w:pPr>
                  <w:r>
                    <w:rPr>
                      <w:b/>
                      <w:bCs/>
                    </w:rPr>
                    <w:t xml:space="preserve">Wariant I - </w:t>
                  </w:r>
                  <w:r w:rsidRPr="00B059E2">
                    <w:rPr>
                      <w:b/>
                      <w:bCs/>
                    </w:rPr>
                    <w:t>3 godziny</w:t>
                  </w:r>
                </w:p>
              </w:tc>
              <w:tc>
                <w:tcPr>
                  <w:tcW w:w="2153" w:type="dxa"/>
                  <w:tcBorders>
                    <w:top w:val="single" w:sz="4" w:space="0" w:color="auto"/>
                    <w:left w:val="nil"/>
                    <w:bottom w:val="single" w:sz="4" w:space="0" w:color="auto"/>
                    <w:right w:val="single" w:sz="4" w:space="0" w:color="auto"/>
                  </w:tcBorders>
                  <w:noWrap/>
                  <w:vAlign w:val="center"/>
                </w:tcPr>
                <w:p w14:paraId="03B342EE" w14:textId="77777777" w:rsidR="00CA227F" w:rsidRPr="00B059E2" w:rsidRDefault="00CA227F" w:rsidP="00CA227F">
                  <w:pPr>
                    <w:jc w:val="center"/>
                    <w:rPr>
                      <w:bCs/>
                    </w:rPr>
                  </w:pPr>
                  <w:r w:rsidRPr="00B059E2">
                    <w:rPr>
                      <w:bCs/>
                    </w:rPr>
                    <w:t>0 pkt</w:t>
                  </w:r>
                </w:p>
              </w:tc>
            </w:tr>
            <w:tr w:rsidR="00CA227F" w:rsidRPr="00B059E2" w14:paraId="00380621" w14:textId="77777777" w:rsidTr="007C53F0">
              <w:trPr>
                <w:trHeight w:val="316"/>
              </w:trPr>
              <w:tc>
                <w:tcPr>
                  <w:tcW w:w="718" w:type="dxa"/>
                  <w:tcBorders>
                    <w:top w:val="single" w:sz="4" w:space="0" w:color="auto"/>
                    <w:left w:val="single" w:sz="4" w:space="0" w:color="auto"/>
                    <w:bottom w:val="single" w:sz="4" w:space="0" w:color="auto"/>
                    <w:right w:val="single" w:sz="4" w:space="0" w:color="auto"/>
                  </w:tcBorders>
                  <w:noWrap/>
                  <w:vAlign w:val="center"/>
                </w:tcPr>
                <w:p w14:paraId="244083EF" w14:textId="77777777" w:rsidR="00CA227F" w:rsidRPr="00B059E2" w:rsidRDefault="00CA227F" w:rsidP="00CA227F">
                  <w:pPr>
                    <w:jc w:val="center"/>
                    <w:rPr>
                      <w:bCs/>
                    </w:rPr>
                  </w:pPr>
                  <w:r w:rsidRPr="00B059E2">
                    <w:rPr>
                      <w:bCs/>
                    </w:rPr>
                    <w:t>2.</w:t>
                  </w:r>
                </w:p>
              </w:tc>
              <w:tc>
                <w:tcPr>
                  <w:tcW w:w="4033" w:type="dxa"/>
                  <w:tcBorders>
                    <w:top w:val="single" w:sz="4" w:space="0" w:color="auto"/>
                    <w:left w:val="nil"/>
                    <w:bottom w:val="single" w:sz="4" w:space="0" w:color="auto"/>
                    <w:right w:val="single" w:sz="4" w:space="0" w:color="auto"/>
                  </w:tcBorders>
                  <w:noWrap/>
                  <w:vAlign w:val="bottom"/>
                </w:tcPr>
                <w:p w14:paraId="5A12336D" w14:textId="77777777" w:rsidR="00CA227F" w:rsidRPr="00B059E2" w:rsidRDefault="00CA227F" w:rsidP="00CA227F">
                  <w:pPr>
                    <w:jc w:val="center"/>
                    <w:rPr>
                      <w:b/>
                      <w:bCs/>
                    </w:rPr>
                  </w:pPr>
                  <w:r>
                    <w:rPr>
                      <w:b/>
                      <w:bCs/>
                    </w:rPr>
                    <w:t xml:space="preserve">Wariant II - </w:t>
                  </w:r>
                  <w:r w:rsidRPr="00B059E2">
                    <w:rPr>
                      <w:b/>
                      <w:bCs/>
                    </w:rPr>
                    <w:t>2 godziny</w:t>
                  </w:r>
                </w:p>
              </w:tc>
              <w:tc>
                <w:tcPr>
                  <w:tcW w:w="2153" w:type="dxa"/>
                  <w:tcBorders>
                    <w:top w:val="single" w:sz="4" w:space="0" w:color="auto"/>
                    <w:left w:val="nil"/>
                    <w:bottom w:val="single" w:sz="4" w:space="0" w:color="auto"/>
                    <w:right w:val="single" w:sz="4" w:space="0" w:color="auto"/>
                  </w:tcBorders>
                  <w:noWrap/>
                  <w:vAlign w:val="center"/>
                </w:tcPr>
                <w:p w14:paraId="074BC101" w14:textId="77777777" w:rsidR="00CA227F" w:rsidRPr="00B059E2" w:rsidRDefault="00CA227F" w:rsidP="00CA227F">
                  <w:pPr>
                    <w:jc w:val="center"/>
                    <w:rPr>
                      <w:bCs/>
                    </w:rPr>
                  </w:pPr>
                  <w:r w:rsidRPr="00B059E2">
                    <w:rPr>
                      <w:bCs/>
                    </w:rPr>
                    <w:t>5 pkt.</w:t>
                  </w:r>
                </w:p>
              </w:tc>
            </w:tr>
            <w:tr w:rsidR="00CA227F" w:rsidRPr="00B059E2" w14:paraId="0B0862F2" w14:textId="77777777" w:rsidTr="007C53F0">
              <w:trPr>
                <w:trHeight w:val="316"/>
              </w:trPr>
              <w:tc>
                <w:tcPr>
                  <w:tcW w:w="718" w:type="dxa"/>
                  <w:tcBorders>
                    <w:top w:val="nil"/>
                    <w:left w:val="single" w:sz="4" w:space="0" w:color="auto"/>
                    <w:bottom w:val="single" w:sz="4" w:space="0" w:color="auto"/>
                    <w:right w:val="single" w:sz="4" w:space="0" w:color="auto"/>
                  </w:tcBorders>
                  <w:noWrap/>
                  <w:vAlign w:val="center"/>
                  <w:hideMark/>
                </w:tcPr>
                <w:p w14:paraId="004FCD66" w14:textId="77777777" w:rsidR="00CA227F" w:rsidRPr="00B059E2" w:rsidRDefault="00CA227F" w:rsidP="00CA227F">
                  <w:pPr>
                    <w:jc w:val="center"/>
                  </w:pPr>
                  <w:r w:rsidRPr="00B059E2">
                    <w:t>3.</w:t>
                  </w:r>
                </w:p>
              </w:tc>
              <w:tc>
                <w:tcPr>
                  <w:tcW w:w="4033" w:type="dxa"/>
                  <w:tcBorders>
                    <w:top w:val="nil"/>
                    <w:left w:val="nil"/>
                    <w:bottom w:val="single" w:sz="4" w:space="0" w:color="auto"/>
                    <w:right w:val="single" w:sz="4" w:space="0" w:color="auto"/>
                  </w:tcBorders>
                  <w:noWrap/>
                  <w:vAlign w:val="center"/>
                  <w:hideMark/>
                </w:tcPr>
                <w:p w14:paraId="10877862" w14:textId="77777777" w:rsidR="00CA227F" w:rsidRPr="00B059E2" w:rsidRDefault="00CA227F" w:rsidP="00CA227F">
                  <w:pPr>
                    <w:jc w:val="center"/>
                    <w:rPr>
                      <w:b/>
                    </w:rPr>
                  </w:pPr>
                  <w:r>
                    <w:rPr>
                      <w:b/>
                      <w:bCs/>
                    </w:rPr>
                    <w:t xml:space="preserve">Wariant III - </w:t>
                  </w:r>
                  <w:r w:rsidRPr="00B059E2">
                    <w:rPr>
                      <w:b/>
                      <w:bCs/>
                    </w:rPr>
                    <w:t>1 godzina</w:t>
                  </w:r>
                </w:p>
              </w:tc>
              <w:tc>
                <w:tcPr>
                  <w:tcW w:w="2153" w:type="dxa"/>
                  <w:tcBorders>
                    <w:top w:val="nil"/>
                    <w:left w:val="nil"/>
                    <w:bottom w:val="single" w:sz="4" w:space="0" w:color="auto"/>
                    <w:right w:val="single" w:sz="4" w:space="0" w:color="auto"/>
                  </w:tcBorders>
                  <w:noWrap/>
                  <w:vAlign w:val="center"/>
                  <w:hideMark/>
                </w:tcPr>
                <w:p w14:paraId="3821FD8A" w14:textId="77777777" w:rsidR="00CA227F" w:rsidRPr="00B059E2" w:rsidRDefault="00CA227F" w:rsidP="00CA227F">
                  <w:pPr>
                    <w:jc w:val="center"/>
                  </w:pPr>
                  <w:r w:rsidRPr="00B059E2">
                    <w:t>10 pkt.</w:t>
                  </w:r>
                </w:p>
              </w:tc>
            </w:tr>
          </w:tbl>
          <w:p w14:paraId="5BC8925D" w14:textId="77777777" w:rsidR="00CA227F" w:rsidRDefault="00CA227F" w:rsidP="00CA227F">
            <w:pPr>
              <w:pStyle w:val="Akapitzlist"/>
              <w:widowControl/>
              <w:autoSpaceDE/>
              <w:autoSpaceDN/>
              <w:adjustRightInd/>
              <w:ind w:left="1080"/>
              <w:contextualSpacing/>
              <w:jc w:val="both"/>
              <w:rPr>
                <w:b/>
              </w:rPr>
            </w:pPr>
          </w:p>
          <w:p w14:paraId="38A3D952" w14:textId="77777777" w:rsidR="00CA227F" w:rsidRDefault="00CA227F" w:rsidP="00CA227F">
            <w:pPr>
              <w:pStyle w:val="Akapitzlist"/>
              <w:widowControl/>
              <w:autoSpaceDE/>
              <w:autoSpaceDN/>
              <w:adjustRightInd/>
              <w:ind w:left="1080"/>
              <w:contextualSpacing/>
              <w:jc w:val="both"/>
              <w:rPr>
                <w:b/>
              </w:rPr>
            </w:pPr>
          </w:p>
          <w:p w14:paraId="00D4E8F9" w14:textId="77777777" w:rsidR="00CA227F" w:rsidRPr="001C6B1D" w:rsidRDefault="00CA227F" w:rsidP="00CA227F">
            <w:pPr>
              <w:widowControl/>
              <w:autoSpaceDE/>
              <w:autoSpaceDN/>
              <w:adjustRightInd/>
              <w:contextualSpacing/>
              <w:jc w:val="both"/>
              <w:rPr>
                <w:b/>
                <w:sz w:val="16"/>
                <w:szCs w:val="16"/>
              </w:rPr>
            </w:pPr>
          </w:p>
          <w:p w14:paraId="02FA4531" w14:textId="77777777" w:rsidR="00CA227F" w:rsidRDefault="00CA227F" w:rsidP="00CA227F">
            <w:pPr>
              <w:widowControl/>
              <w:autoSpaceDE/>
              <w:autoSpaceDN/>
              <w:adjustRightInd/>
              <w:contextualSpacing/>
              <w:jc w:val="both"/>
            </w:pPr>
            <w:r>
              <w:rPr>
                <w:b/>
                <w:bCs/>
              </w:rPr>
              <w:lastRenderedPageBreak/>
              <w:t xml:space="preserve">2.4. </w:t>
            </w:r>
            <w:r w:rsidRPr="008B6466">
              <w:rPr>
                <w:b/>
                <w:bCs/>
              </w:rPr>
              <w:t>Kryterium jakościowe – czas reakcji w uzasadnionych</w:t>
            </w:r>
            <w:r>
              <w:rPr>
                <w:b/>
                <w:bCs/>
              </w:rPr>
              <w:t xml:space="preserve"> </w:t>
            </w:r>
            <w:r w:rsidRPr="008B6466">
              <w:rPr>
                <w:b/>
                <w:bCs/>
              </w:rPr>
              <w:t>przypadkach</w:t>
            </w:r>
            <w:r w:rsidRPr="00B059E2">
              <w:t> </w:t>
            </w:r>
            <w:r>
              <w:t xml:space="preserve"> </w:t>
            </w:r>
          </w:p>
          <w:p w14:paraId="563D2D23" w14:textId="77777777" w:rsidR="00CA227F" w:rsidRPr="008B6466" w:rsidRDefault="00CA227F" w:rsidP="00CA227F">
            <w:pPr>
              <w:widowControl/>
              <w:autoSpaceDE/>
              <w:autoSpaceDN/>
              <w:adjustRightInd/>
              <w:contextualSpacing/>
              <w:jc w:val="both"/>
              <w:rPr>
                <w:b/>
              </w:rPr>
            </w:pPr>
            <w:r>
              <w:t xml:space="preserve"> </w:t>
            </w:r>
            <w:r w:rsidRPr="003837EB">
              <w:t>(</w:t>
            </w:r>
            <w:r>
              <w:t>tylko dla grupy 7</w:t>
            </w:r>
            <w:r w:rsidRPr="003837EB">
              <w:t>)</w:t>
            </w:r>
            <w:r>
              <w:t xml:space="preserve"> </w:t>
            </w:r>
            <w:r w:rsidRPr="003837EB">
              <w:t xml:space="preserve">– waga kryterium </w:t>
            </w:r>
            <w:r>
              <w:t>5</w:t>
            </w:r>
            <w:r w:rsidRPr="003837EB">
              <w:t xml:space="preserve"> % </w:t>
            </w:r>
          </w:p>
          <w:p w14:paraId="03F96FDF" w14:textId="77777777" w:rsidR="00CA227F" w:rsidRDefault="00CA227F" w:rsidP="00CA227F">
            <w:pPr>
              <w:pStyle w:val="ZTIRPKTzmpkttiret"/>
              <w:spacing w:line="276" w:lineRule="auto"/>
              <w:ind w:left="0" w:firstLine="0"/>
              <w:rPr>
                <w:rFonts w:ascii="Arial" w:hAnsi="Arial"/>
                <w:sz w:val="20"/>
              </w:rPr>
            </w:pPr>
          </w:p>
          <w:p w14:paraId="13456235" w14:textId="77777777" w:rsidR="00CA227F" w:rsidRPr="00B059E2" w:rsidRDefault="00CA227F" w:rsidP="00CA227F">
            <w:pPr>
              <w:pStyle w:val="ZTIRPKTzmpkttiret"/>
              <w:spacing w:line="240" w:lineRule="auto"/>
              <w:ind w:left="0" w:firstLine="0"/>
              <w:rPr>
                <w:rFonts w:ascii="Arial" w:hAnsi="Arial"/>
                <w:sz w:val="20"/>
              </w:rPr>
            </w:pPr>
            <w:r w:rsidRPr="00B059E2">
              <w:rPr>
                <w:rFonts w:ascii="Arial" w:hAnsi="Arial"/>
                <w:sz w:val="20"/>
              </w:rPr>
              <w:t>Opis sposobu obliczenia punktów:</w:t>
            </w:r>
          </w:p>
          <w:p w14:paraId="67D53476" w14:textId="77777777" w:rsidR="00CA227F" w:rsidRPr="00B059E2" w:rsidRDefault="00CA227F" w:rsidP="00CA227F">
            <w:pPr>
              <w:widowControl/>
              <w:jc w:val="both"/>
            </w:pPr>
            <w:r w:rsidRPr="00B059E2">
              <w:t xml:space="preserve">W kryterium </w:t>
            </w:r>
            <w:r w:rsidRPr="00B059E2">
              <w:rPr>
                <w:b/>
              </w:rPr>
              <w:t>„</w:t>
            </w:r>
            <w:r w:rsidRPr="008B6466">
              <w:rPr>
                <w:b/>
              </w:rPr>
              <w:t>czas reakcji w uzasadnionych przypadkach</w:t>
            </w:r>
            <w:r w:rsidRPr="00B059E2">
              <w:rPr>
                <w:b/>
              </w:rPr>
              <w:t xml:space="preserve">” </w:t>
            </w:r>
            <w:r w:rsidRPr="00B059E2">
              <w:t xml:space="preserve">tj. czas przystąpienia przez Wykonawcę do realizacji </w:t>
            </w:r>
            <w:r>
              <w:t xml:space="preserve">przedmiotu </w:t>
            </w:r>
            <w:r w:rsidRPr="00B059E2">
              <w:t xml:space="preserve">zamówienia </w:t>
            </w:r>
            <w:r>
              <w:t>od</w:t>
            </w:r>
            <w:r w:rsidRPr="00B059E2">
              <w:t xml:space="preserve"> powiadomieni</w:t>
            </w:r>
            <w:r>
              <w:t>a</w:t>
            </w:r>
            <w:r w:rsidRPr="00B059E2">
              <w:t xml:space="preserve"> przez Zamawiającego (telefonicznie</w:t>
            </w:r>
            <w:r>
              <w:t xml:space="preserve"> lub</w:t>
            </w:r>
            <w:r w:rsidRPr="00B059E2">
              <w:t xml:space="preserve"> e</w:t>
            </w:r>
            <w:r>
              <w:t>-</w:t>
            </w:r>
            <w:r w:rsidRPr="00B059E2">
              <w:t>mail</w:t>
            </w:r>
            <w:r>
              <w:t xml:space="preserve"> lub</w:t>
            </w:r>
            <w:r w:rsidRPr="00B059E2">
              <w:t xml:space="preserve"> poczta) zostanie przyznana następująca liczba punktów:</w:t>
            </w:r>
          </w:p>
          <w:p w14:paraId="794A8F52" w14:textId="77777777" w:rsidR="00CA227F" w:rsidRPr="00B059E2" w:rsidRDefault="00CA227F" w:rsidP="00CA227F">
            <w:pPr>
              <w:jc w:val="both"/>
            </w:pPr>
          </w:p>
          <w:tbl>
            <w:tblPr>
              <w:tblW w:w="6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51"/>
              <w:gridCol w:w="3875"/>
              <w:gridCol w:w="2126"/>
            </w:tblGrid>
            <w:tr w:rsidR="00CA227F" w:rsidRPr="00B059E2" w14:paraId="77388DF1" w14:textId="77777777" w:rsidTr="007C53F0">
              <w:trPr>
                <w:trHeight w:val="300"/>
              </w:trPr>
              <w:tc>
                <w:tcPr>
                  <w:tcW w:w="851" w:type="dxa"/>
                  <w:shd w:val="clear" w:color="auto" w:fill="D9D9D9" w:themeFill="background1" w:themeFillShade="D9"/>
                  <w:noWrap/>
                  <w:tcMar>
                    <w:top w:w="0" w:type="dxa"/>
                    <w:left w:w="70" w:type="dxa"/>
                    <w:bottom w:w="0" w:type="dxa"/>
                    <w:right w:w="70" w:type="dxa"/>
                  </w:tcMar>
                  <w:vAlign w:val="center"/>
                  <w:hideMark/>
                </w:tcPr>
                <w:p w14:paraId="3C6931AE" w14:textId="77777777" w:rsidR="00CA227F" w:rsidRPr="00B059E2" w:rsidRDefault="00CA227F" w:rsidP="00CA227F">
                  <w:pPr>
                    <w:spacing w:line="252" w:lineRule="auto"/>
                    <w:jc w:val="center"/>
                    <w:rPr>
                      <w:b/>
                      <w:bCs/>
                      <w:lang w:eastAsia="en-US"/>
                    </w:rPr>
                  </w:pPr>
                  <w:r w:rsidRPr="00B059E2">
                    <w:rPr>
                      <w:b/>
                      <w:bCs/>
                      <w:lang w:eastAsia="en-US"/>
                    </w:rPr>
                    <w:t>Lp.</w:t>
                  </w:r>
                </w:p>
              </w:tc>
              <w:tc>
                <w:tcPr>
                  <w:tcW w:w="3875" w:type="dxa"/>
                  <w:shd w:val="clear" w:color="auto" w:fill="D9D9D9" w:themeFill="background1" w:themeFillShade="D9"/>
                  <w:noWrap/>
                  <w:tcMar>
                    <w:top w:w="0" w:type="dxa"/>
                    <w:left w:w="70" w:type="dxa"/>
                    <w:bottom w:w="0" w:type="dxa"/>
                    <w:right w:w="70" w:type="dxa"/>
                  </w:tcMar>
                  <w:vAlign w:val="bottom"/>
                  <w:hideMark/>
                </w:tcPr>
                <w:p w14:paraId="2AA3A17A" w14:textId="77777777" w:rsidR="00CA227F" w:rsidRPr="00B059E2" w:rsidRDefault="00CA227F" w:rsidP="00CA227F">
                  <w:pPr>
                    <w:spacing w:line="252" w:lineRule="auto"/>
                    <w:jc w:val="center"/>
                    <w:rPr>
                      <w:b/>
                      <w:bCs/>
                      <w:lang w:eastAsia="en-US"/>
                    </w:rPr>
                  </w:pPr>
                  <w:r w:rsidRPr="008B6466">
                    <w:rPr>
                      <w:b/>
                    </w:rPr>
                    <w:t>czas reakcji w uzasadnionych przypadkach</w:t>
                  </w:r>
                </w:p>
              </w:tc>
              <w:tc>
                <w:tcPr>
                  <w:tcW w:w="2126" w:type="dxa"/>
                  <w:shd w:val="clear" w:color="auto" w:fill="D9D9D9" w:themeFill="background1" w:themeFillShade="D9"/>
                  <w:noWrap/>
                  <w:tcMar>
                    <w:top w:w="0" w:type="dxa"/>
                    <w:left w:w="70" w:type="dxa"/>
                    <w:bottom w:w="0" w:type="dxa"/>
                    <w:right w:w="70" w:type="dxa"/>
                  </w:tcMar>
                  <w:vAlign w:val="center"/>
                  <w:hideMark/>
                </w:tcPr>
                <w:p w14:paraId="627680D0" w14:textId="77777777" w:rsidR="00CA227F" w:rsidRPr="00B059E2" w:rsidRDefault="00CA227F" w:rsidP="00CA227F">
                  <w:pPr>
                    <w:spacing w:line="252" w:lineRule="auto"/>
                    <w:jc w:val="center"/>
                    <w:rPr>
                      <w:b/>
                      <w:bCs/>
                      <w:lang w:eastAsia="en-US"/>
                    </w:rPr>
                  </w:pPr>
                  <w:r>
                    <w:rPr>
                      <w:b/>
                      <w:bCs/>
                      <w:lang w:eastAsia="en-US"/>
                    </w:rPr>
                    <w:t>punkty</w:t>
                  </w:r>
                </w:p>
              </w:tc>
            </w:tr>
            <w:tr w:rsidR="00CA227F" w:rsidRPr="00B059E2" w14:paraId="2F2590DB" w14:textId="77777777" w:rsidTr="007C53F0">
              <w:trPr>
                <w:trHeight w:val="300"/>
              </w:trPr>
              <w:tc>
                <w:tcPr>
                  <w:tcW w:w="851" w:type="dxa"/>
                  <w:noWrap/>
                  <w:tcMar>
                    <w:top w:w="0" w:type="dxa"/>
                    <w:left w:w="70" w:type="dxa"/>
                    <w:bottom w:w="0" w:type="dxa"/>
                    <w:right w:w="70" w:type="dxa"/>
                  </w:tcMar>
                  <w:vAlign w:val="center"/>
                  <w:hideMark/>
                </w:tcPr>
                <w:p w14:paraId="4FAA4359" w14:textId="77777777" w:rsidR="00CA227F" w:rsidRPr="00B059E2" w:rsidRDefault="00CA227F" w:rsidP="00CA227F">
                  <w:pPr>
                    <w:spacing w:line="252" w:lineRule="auto"/>
                    <w:jc w:val="center"/>
                    <w:rPr>
                      <w:lang w:eastAsia="en-US"/>
                    </w:rPr>
                  </w:pPr>
                  <w:r w:rsidRPr="00B059E2">
                    <w:rPr>
                      <w:lang w:eastAsia="en-US"/>
                    </w:rPr>
                    <w:t>1.</w:t>
                  </w:r>
                </w:p>
              </w:tc>
              <w:tc>
                <w:tcPr>
                  <w:tcW w:w="3875" w:type="dxa"/>
                  <w:noWrap/>
                  <w:tcMar>
                    <w:top w:w="0" w:type="dxa"/>
                    <w:left w:w="70" w:type="dxa"/>
                    <w:bottom w:w="0" w:type="dxa"/>
                    <w:right w:w="70" w:type="dxa"/>
                  </w:tcMar>
                  <w:vAlign w:val="bottom"/>
                  <w:hideMark/>
                </w:tcPr>
                <w:p w14:paraId="51E67D48" w14:textId="77777777" w:rsidR="00CA227F" w:rsidRPr="000D043D" w:rsidRDefault="00CA227F" w:rsidP="00CA227F">
                  <w:pPr>
                    <w:spacing w:line="252" w:lineRule="auto"/>
                    <w:jc w:val="center"/>
                    <w:rPr>
                      <w:b/>
                      <w:bCs/>
                      <w:lang w:eastAsia="en-US"/>
                    </w:rPr>
                  </w:pPr>
                  <w:r w:rsidRPr="000D043D">
                    <w:rPr>
                      <w:b/>
                      <w:bCs/>
                      <w:lang w:eastAsia="en-US"/>
                    </w:rPr>
                    <w:t>Wariant I - od 36 godzin do 48 godzin</w:t>
                  </w:r>
                </w:p>
              </w:tc>
              <w:tc>
                <w:tcPr>
                  <w:tcW w:w="2126" w:type="dxa"/>
                  <w:noWrap/>
                  <w:tcMar>
                    <w:top w:w="0" w:type="dxa"/>
                    <w:left w:w="70" w:type="dxa"/>
                    <w:bottom w:w="0" w:type="dxa"/>
                    <w:right w:w="70" w:type="dxa"/>
                  </w:tcMar>
                  <w:vAlign w:val="center"/>
                  <w:hideMark/>
                </w:tcPr>
                <w:p w14:paraId="126105BB" w14:textId="77777777" w:rsidR="00CA227F" w:rsidRPr="00B059E2" w:rsidRDefault="00CA227F" w:rsidP="00CA227F">
                  <w:pPr>
                    <w:spacing w:line="252" w:lineRule="auto"/>
                    <w:jc w:val="center"/>
                    <w:rPr>
                      <w:lang w:eastAsia="en-US"/>
                    </w:rPr>
                  </w:pPr>
                  <w:r w:rsidRPr="00B059E2">
                    <w:rPr>
                      <w:lang w:eastAsia="en-US"/>
                    </w:rPr>
                    <w:t>0 pkt.</w:t>
                  </w:r>
                </w:p>
              </w:tc>
            </w:tr>
            <w:tr w:rsidR="00CA227F" w:rsidRPr="00B059E2" w14:paraId="4C52E74E" w14:textId="77777777" w:rsidTr="007C53F0">
              <w:trPr>
                <w:trHeight w:val="300"/>
              </w:trPr>
              <w:tc>
                <w:tcPr>
                  <w:tcW w:w="851" w:type="dxa"/>
                  <w:noWrap/>
                  <w:tcMar>
                    <w:top w:w="0" w:type="dxa"/>
                    <w:left w:w="70" w:type="dxa"/>
                    <w:bottom w:w="0" w:type="dxa"/>
                    <w:right w:w="70" w:type="dxa"/>
                  </w:tcMar>
                  <w:vAlign w:val="center"/>
                  <w:hideMark/>
                </w:tcPr>
                <w:p w14:paraId="4F32E4B2" w14:textId="77777777" w:rsidR="00CA227F" w:rsidRPr="00B059E2" w:rsidRDefault="00CA227F" w:rsidP="00CA227F">
                  <w:pPr>
                    <w:spacing w:line="252" w:lineRule="auto"/>
                    <w:jc w:val="center"/>
                    <w:rPr>
                      <w:lang w:eastAsia="en-US"/>
                    </w:rPr>
                  </w:pPr>
                  <w:r w:rsidRPr="00B059E2">
                    <w:rPr>
                      <w:lang w:eastAsia="en-US"/>
                    </w:rPr>
                    <w:t>2.</w:t>
                  </w:r>
                </w:p>
              </w:tc>
              <w:tc>
                <w:tcPr>
                  <w:tcW w:w="3875" w:type="dxa"/>
                  <w:noWrap/>
                  <w:tcMar>
                    <w:top w:w="0" w:type="dxa"/>
                    <w:left w:w="70" w:type="dxa"/>
                    <w:bottom w:w="0" w:type="dxa"/>
                    <w:right w:w="70" w:type="dxa"/>
                  </w:tcMar>
                  <w:vAlign w:val="bottom"/>
                  <w:hideMark/>
                </w:tcPr>
                <w:p w14:paraId="6E7C50E9" w14:textId="77777777" w:rsidR="00CA227F" w:rsidRPr="000D043D" w:rsidRDefault="00CA227F" w:rsidP="00CA227F">
                  <w:pPr>
                    <w:spacing w:line="252" w:lineRule="auto"/>
                    <w:jc w:val="center"/>
                    <w:rPr>
                      <w:b/>
                      <w:bCs/>
                      <w:lang w:eastAsia="en-US"/>
                    </w:rPr>
                  </w:pPr>
                  <w:r w:rsidRPr="000D043D">
                    <w:rPr>
                      <w:b/>
                      <w:bCs/>
                      <w:lang w:eastAsia="en-US"/>
                    </w:rPr>
                    <w:t xml:space="preserve">Wariant II - od 25 godzin do 36 godzin </w:t>
                  </w:r>
                </w:p>
              </w:tc>
              <w:tc>
                <w:tcPr>
                  <w:tcW w:w="2126" w:type="dxa"/>
                  <w:noWrap/>
                  <w:tcMar>
                    <w:top w:w="0" w:type="dxa"/>
                    <w:left w:w="70" w:type="dxa"/>
                    <w:bottom w:w="0" w:type="dxa"/>
                    <w:right w:w="70" w:type="dxa"/>
                  </w:tcMar>
                  <w:vAlign w:val="center"/>
                  <w:hideMark/>
                </w:tcPr>
                <w:p w14:paraId="3238E917" w14:textId="77777777" w:rsidR="00CA227F" w:rsidRPr="00B059E2" w:rsidRDefault="00CA227F" w:rsidP="00CA227F">
                  <w:pPr>
                    <w:spacing w:line="252" w:lineRule="auto"/>
                    <w:jc w:val="center"/>
                    <w:rPr>
                      <w:lang w:eastAsia="en-US"/>
                    </w:rPr>
                  </w:pPr>
                  <w:r>
                    <w:rPr>
                      <w:lang w:eastAsia="en-US"/>
                    </w:rPr>
                    <w:t>3</w:t>
                  </w:r>
                  <w:r w:rsidRPr="00B059E2">
                    <w:rPr>
                      <w:lang w:eastAsia="en-US"/>
                    </w:rPr>
                    <w:t xml:space="preserve"> pkt.</w:t>
                  </w:r>
                </w:p>
              </w:tc>
            </w:tr>
            <w:tr w:rsidR="00CA227F" w:rsidRPr="00B059E2" w14:paraId="536749CF" w14:textId="77777777" w:rsidTr="007C53F0">
              <w:trPr>
                <w:trHeight w:val="300"/>
              </w:trPr>
              <w:tc>
                <w:tcPr>
                  <w:tcW w:w="851" w:type="dxa"/>
                  <w:noWrap/>
                  <w:tcMar>
                    <w:top w:w="0" w:type="dxa"/>
                    <w:left w:w="70" w:type="dxa"/>
                    <w:bottom w:w="0" w:type="dxa"/>
                    <w:right w:w="70" w:type="dxa"/>
                  </w:tcMar>
                  <w:vAlign w:val="center"/>
                  <w:hideMark/>
                </w:tcPr>
                <w:p w14:paraId="23806DE9" w14:textId="77777777" w:rsidR="00CA227F" w:rsidRPr="00B059E2" w:rsidRDefault="00CA227F" w:rsidP="00CA227F">
                  <w:pPr>
                    <w:spacing w:line="252" w:lineRule="auto"/>
                    <w:jc w:val="center"/>
                    <w:rPr>
                      <w:lang w:eastAsia="en-US"/>
                    </w:rPr>
                  </w:pPr>
                  <w:r w:rsidRPr="00B059E2">
                    <w:rPr>
                      <w:lang w:eastAsia="en-US"/>
                    </w:rPr>
                    <w:t>3.</w:t>
                  </w:r>
                </w:p>
              </w:tc>
              <w:tc>
                <w:tcPr>
                  <w:tcW w:w="3875" w:type="dxa"/>
                  <w:noWrap/>
                  <w:tcMar>
                    <w:top w:w="0" w:type="dxa"/>
                    <w:left w:w="70" w:type="dxa"/>
                    <w:bottom w:w="0" w:type="dxa"/>
                    <w:right w:w="70" w:type="dxa"/>
                  </w:tcMar>
                  <w:vAlign w:val="center"/>
                  <w:hideMark/>
                </w:tcPr>
                <w:p w14:paraId="11053D91" w14:textId="77777777" w:rsidR="00CA227F" w:rsidRPr="000D043D" w:rsidRDefault="00CA227F" w:rsidP="00CA227F">
                  <w:pPr>
                    <w:spacing w:line="252" w:lineRule="auto"/>
                    <w:jc w:val="center"/>
                    <w:rPr>
                      <w:b/>
                      <w:bCs/>
                      <w:lang w:eastAsia="en-US"/>
                    </w:rPr>
                  </w:pPr>
                  <w:r w:rsidRPr="000D043D">
                    <w:rPr>
                      <w:b/>
                      <w:bCs/>
                      <w:lang w:eastAsia="en-US"/>
                    </w:rPr>
                    <w:t xml:space="preserve">Wariant III - do 24 godzin </w:t>
                  </w:r>
                </w:p>
              </w:tc>
              <w:tc>
                <w:tcPr>
                  <w:tcW w:w="2126" w:type="dxa"/>
                  <w:noWrap/>
                  <w:tcMar>
                    <w:top w:w="0" w:type="dxa"/>
                    <w:left w:w="70" w:type="dxa"/>
                    <w:bottom w:w="0" w:type="dxa"/>
                    <w:right w:w="70" w:type="dxa"/>
                  </w:tcMar>
                  <w:vAlign w:val="center"/>
                  <w:hideMark/>
                </w:tcPr>
                <w:p w14:paraId="1117A6D1" w14:textId="77777777" w:rsidR="00CA227F" w:rsidRPr="00B059E2" w:rsidRDefault="00CA227F" w:rsidP="00CA227F">
                  <w:pPr>
                    <w:spacing w:line="252" w:lineRule="auto"/>
                    <w:jc w:val="center"/>
                    <w:rPr>
                      <w:lang w:eastAsia="en-US"/>
                    </w:rPr>
                  </w:pPr>
                  <w:r>
                    <w:rPr>
                      <w:lang w:eastAsia="en-US"/>
                    </w:rPr>
                    <w:t>5</w:t>
                  </w:r>
                  <w:r w:rsidRPr="00B059E2">
                    <w:rPr>
                      <w:lang w:eastAsia="en-US"/>
                    </w:rPr>
                    <w:t xml:space="preserve"> pkt.</w:t>
                  </w:r>
                </w:p>
              </w:tc>
            </w:tr>
          </w:tbl>
          <w:p w14:paraId="3C8778A5" w14:textId="77777777" w:rsidR="00CA227F" w:rsidRPr="00B059E2" w:rsidRDefault="00CA227F" w:rsidP="00CA227F">
            <w:pPr>
              <w:rPr>
                <w:rFonts w:eastAsiaTheme="minorHAnsi"/>
                <w:b/>
                <w:bCs/>
              </w:rPr>
            </w:pPr>
          </w:p>
          <w:p w14:paraId="342C21BE" w14:textId="77777777" w:rsidR="00CA227F" w:rsidRPr="00B059E2" w:rsidRDefault="00CA227F" w:rsidP="00CA227F">
            <w:pPr>
              <w:jc w:val="both"/>
            </w:pPr>
            <w:r w:rsidRPr="00B059E2">
              <w:t xml:space="preserve">UWAGA: Zamawiający </w:t>
            </w:r>
            <w:r w:rsidRPr="00B059E2">
              <w:rPr>
                <w:b/>
                <w:bCs/>
                <w:u w:val="single"/>
              </w:rPr>
              <w:t>nie dopuszcza</w:t>
            </w:r>
            <w:r w:rsidRPr="00B059E2">
              <w:t xml:space="preserve"> zaoferowania czasu reakcji w uzasadnionych przypadkach powyżej 48 godzin od powiadomieni</w:t>
            </w:r>
            <w:r>
              <w:t>a</w:t>
            </w:r>
            <w:r w:rsidRPr="00B059E2">
              <w:t xml:space="preserve"> przez Zamawiającego</w:t>
            </w:r>
            <w:r>
              <w:t>.</w:t>
            </w:r>
          </w:p>
          <w:p w14:paraId="1C173AA9" w14:textId="77777777" w:rsidR="00CA227F" w:rsidRDefault="00CA227F" w:rsidP="00CA227F">
            <w:pPr>
              <w:pStyle w:val="Akapitzlist"/>
              <w:autoSpaceDE/>
              <w:ind w:left="1358"/>
              <w:contextualSpacing/>
              <w:jc w:val="both"/>
            </w:pPr>
          </w:p>
          <w:p w14:paraId="4232278E" w14:textId="77777777" w:rsidR="00CA227F" w:rsidRDefault="00CA227F" w:rsidP="00CA227F">
            <w:pPr>
              <w:pStyle w:val="Akapitzlist"/>
              <w:autoSpaceDE/>
              <w:ind w:left="1358"/>
              <w:contextualSpacing/>
              <w:jc w:val="both"/>
            </w:pPr>
          </w:p>
          <w:p w14:paraId="19245B57" w14:textId="77777777" w:rsidR="00CA227F" w:rsidRPr="001C6B1D" w:rsidRDefault="00CA227F" w:rsidP="00CA227F">
            <w:pPr>
              <w:autoSpaceDE/>
              <w:contextualSpacing/>
              <w:jc w:val="both"/>
              <w:rPr>
                <w:sz w:val="12"/>
                <w:szCs w:val="12"/>
              </w:rPr>
            </w:pPr>
          </w:p>
          <w:p w14:paraId="22D0C989" w14:textId="77777777" w:rsidR="00CA227F" w:rsidRPr="009834F1" w:rsidRDefault="00CA227F" w:rsidP="00CA227F">
            <w:pPr>
              <w:widowControl/>
              <w:autoSpaceDE/>
              <w:autoSpaceDN/>
              <w:adjustRightInd/>
              <w:contextualSpacing/>
              <w:rPr>
                <w:b/>
              </w:rPr>
            </w:pPr>
            <w:r>
              <w:rPr>
                <w:b/>
                <w:bCs/>
              </w:rPr>
              <w:t xml:space="preserve">2.5. </w:t>
            </w:r>
            <w:r w:rsidRPr="009834F1">
              <w:rPr>
                <w:b/>
                <w:bCs/>
              </w:rPr>
              <w:t>Kryterium jakościowe – okres gwarancji i rękojmi</w:t>
            </w:r>
            <w:r w:rsidRPr="00B059E2">
              <w:t> </w:t>
            </w:r>
            <w:r w:rsidRPr="003837EB">
              <w:t>(</w:t>
            </w:r>
            <w:r>
              <w:t>tylko dla grupy 8</w:t>
            </w:r>
            <w:r w:rsidRPr="003837EB">
              <w:t>)</w:t>
            </w:r>
            <w:r w:rsidRPr="00B059E2">
              <w:t xml:space="preserve"> </w:t>
            </w:r>
            <w:r w:rsidRPr="009834F1">
              <w:rPr>
                <w:caps/>
              </w:rPr>
              <w:t> </w:t>
            </w:r>
            <w:r w:rsidRPr="003837EB">
              <w:t xml:space="preserve">– waga kryterium </w:t>
            </w:r>
            <w:r>
              <w:t>5</w:t>
            </w:r>
            <w:r w:rsidRPr="003837EB">
              <w:t xml:space="preserve"> % </w:t>
            </w:r>
          </w:p>
          <w:p w14:paraId="3ED057B3" w14:textId="77777777" w:rsidR="00CA227F" w:rsidRPr="00B059E2" w:rsidRDefault="00CA227F" w:rsidP="00CA227F">
            <w:pPr>
              <w:rPr>
                <w:lang w:eastAsia="en-US"/>
              </w:rPr>
            </w:pPr>
          </w:p>
          <w:p w14:paraId="59C13A14" w14:textId="77777777" w:rsidR="00CA227F" w:rsidRPr="00B059E2" w:rsidRDefault="00CA227F" w:rsidP="00CA227F">
            <w:pPr>
              <w:pStyle w:val="ZTIRPKTzmpkttiret"/>
              <w:spacing w:line="276" w:lineRule="auto"/>
              <w:ind w:left="0" w:firstLine="0"/>
              <w:rPr>
                <w:rFonts w:ascii="Arial" w:hAnsi="Arial"/>
                <w:bCs w:val="0"/>
                <w:sz w:val="20"/>
              </w:rPr>
            </w:pPr>
            <w:r w:rsidRPr="00B059E2">
              <w:rPr>
                <w:rFonts w:ascii="Arial" w:hAnsi="Arial"/>
                <w:sz w:val="20"/>
              </w:rPr>
              <w:t>Opis sposobu obliczenia punktów:</w:t>
            </w:r>
          </w:p>
          <w:p w14:paraId="64DDF91D" w14:textId="77777777" w:rsidR="00CA227F" w:rsidRPr="00B059E2" w:rsidRDefault="00CA227F" w:rsidP="00CA227F">
            <w:pPr>
              <w:jc w:val="both"/>
            </w:pPr>
            <w:r w:rsidRPr="00B059E2">
              <w:t>W tym kryterium zostanie przyznana następująca liczba punktów:</w:t>
            </w:r>
          </w:p>
          <w:p w14:paraId="32AAC44C" w14:textId="77777777" w:rsidR="00CA227F" w:rsidRPr="00B059E2" w:rsidRDefault="00CA227F" w:rsidP="00CA227F">
            <w:pPr>
              <w:ind w:left="851"/>
              <w:jc w:val="both"/>
            </w:pPr>
          </w:p>
          <w:tbl>
            <w:tblPr>
              <w:tblW w:w="6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49"/>
              <w:gridCol w:w="3646"/>
              <w:gridCol w:w="2357"/>
            </w:tblGrid>
            <w:tr w:rsidR="00CA227F" w:rsidRPr="00B059E2" w14:paraId="41835081" w14:textId="77777777" w:rsidTr="007C53F0">
              <w:trPr>
                <w:trHeight w:val="300"/>
              </w:trPr>
              <w:tc>
                <w:tcPr>
                  <w:tcW w:w="849" w:type="dxa"/>
                  <w:shd w:val="clear" w:color="auto" w:fill="D9D9D9" w:themeFill="background1" w:themeFillShade="D9"/>
                  <w:noWrap/>
                  <w:tcMar>
                    <w:top w:w="0" w:type="dxa"/>
                    <w:left w:w="70" w:type="dxa"/>
                    <w:bottom w:w="0" w:type="dxa"/>
                    <w:right w:w="70" w:type="dxa"/>
                  </w:tcMar>
                  <w:vAlign w:val="center"/>
                  <w:hideMark/>
                </w:tcPr>
                <w:p w14:paraId="5C396DA0" w14:textId="77777777" w:rsidR="00CA227F" w:rsidRPr="00B059E2" w:rsidRDefault="00CA227F" w:rsidP="00CA227F">
                  <w:pPr>
                    <w:spacing w:line="252" w:lineRule="auto"/>
                    <w:jc w:val="center"/>
                    <w:rPr>
                      <w:b/>
                      <w:bCs/>
                      <w:lang w:eastAsia="en-US"/>
                    </w:rPr>
                  </w:pPr>
                  <w:r w:rsidRPr="00B059E2">
                    <w:rPr>
                      <w:b/>
                      <w:bCs/>
                      <w:lang w:eastAsia="en-US"/>
                    </w:rPr>
                    <w:t>Lp.</w:t>
                  </w:r>
                </w:p>
              </w:tc>
              <w:tc>
                <w:tcPr>
                  <w:tcW w:w="3646" w:type="dxa"/>
                  <w:shd w:val="clear" w:color="auto" w:fill="D9D9D9" w:themeFill="background1" w:themeFillShade="D9"/>
                  <w:noWrap/>
                  <w:tcMar>
                    <w:top w:w="0" w:type="dxa"/>
                    <w:left w:w="70" w:type="dxa"/>
                    <w:bottom w:w="0" w:type="dxa"/>
                    <w:right w:w="70" w:type="dxa"/>
                  </w:tcMar>
                  <w:vAlign w:val="bottom"/>
                  <w:hideMark/>
                </w:tcPr>
                <w:p w14:paraId="222F810C" w14:textId="77777777" w:rsidR="00CA227F" w:rsidRPr="00B059E2" w:rsidRDefault="00CA227F" w:rsidP="00CA227F">
                  <w:pPr>
                    <w:spacing w:line="252" w:lineRule="auto"/>
                    <w:jc w:val="center"/>
                    <w:rPr>
                      <w:b/>
                      <w:bCs/>
                      <w:lang w:eastAsia="en-US"/>
                    </w:rPr>
                  </w:pPr>
                  <w:r w:rsidRPr="009834F1">
                    <w:rPr>
                      <w:b/>
                      <w:bCs/>
                    </w:rPr>
                    <w:t>okres gwarancji i rękojmi</w:t>
                  </w:r>
                  <w:r w:rsidRPr="00B059E2">
                    <w:t> </w:t>
                  </w:r>
                  <w:r w:rsidRPr="00615835">
                    <w:rPr>
                      <w:b/>
                      <w:bCs/>
                    </w:rPr>
                    <w:t>za wady</w:t>
                  </w:r>
                </w:p>
              </w:tc>
              <w:tc>
                <w:tcPr>
                  <w:tcW w:w="2357" w:type="dxa"/>
                  <w:shd w:val="clear" w:color="auto" w:fill="D9D9D9" w:themeFill="background1" w:themeFillShade="D9"/>
                  <w:noWrap/>
                  <w:tcMar>
                    <w:top w:w="0" w:type="dxa"/>
                    <w:left w:w="70" w:type="dxa"/>
                    <w:bottom w:w="0" w:type="dxa"/>
                    <w:right w:w="70" w:type="dxa"/>
                  </w:tcMar>
                  <w:vAlign w:val="center"/>
                  <w:hideMark/>
                </w:tcPr>
                <w:p w14:paraId="13766EBF" w14:textId="77777777" w:rsidR="00CA227F" w:rsidRPr="00B059E2" w:rsidRDefault="00CA227F" w:rsidP="00CA227F">
                  <w:pPr>
                    <w:spacing w:line="252" w:lineRule="auto"/>
                    <w:jc w:val="center"/>
                    <w:rPr>
                      <w:b/>
                      <w:bCs/>
                      <w:lang w:eastAsia="en-US"/>
                    </w:rPr>
                  </w:pPr>
                  <w:r w:rsidRPr="00B059E2">
                    <w:rPr>
                      <w:b/>
                      <w:bCs/>
                      <w:lang w:eastAsia="en-US"/>
                    </w:rPr>
                    <w:t>punkty</w:t>
                  </w:r>
                </w:p>
              </w:tc>
            </w:tr>
            <w:tr w:rsidR="00CA227F" w:rsidRPr="00B059E2" w14:paraId="550985C3" w14:textId="77777777" w:rsidTr="007C53F0">
              <w:trPr>
                <w:trHeight w:val="300"/>
              </w:trPr>
              <w:tc>
                <w:tcPr>
                  <w:tcW w:w="849" w:type="dxa"/>
                  <w:noWrap/>
                  <w:tcMar>
                    <w:top w:w="0" w:type="dxa"/>
                    <w:left w:w="70" w:type="dxa"/>
                    <w:bottom w:w="0" w:type="dxa"/>
                    <w:right w:w="70" w:type="dxa"/>
                  </w:tcMar>
                  <w:vAlign w:val="center"/>
                  <w:hideMark/>
                </w:tcPr>
                <w:p w14:paraId="65B44AC4" w14:textId="77777777" w:rsidR="00CA227F" w:rsidRPr="00B059E2" w:rsidRDefault="00CA227F" w:rsidP="00CA227F">
                  <w:pPr>
                    <w:spacing w:line="252" w:lineRule="auto"/>
                    <w:jc w:val="center"/>
                    <w:rPr>
                      <w:lang w:eastAsia="en-US"/>
                    </w:rPr>
                  </w:pPr>
                  <w:r w:rsidRPr="00B059E2">
                    <w:rPr>
                      <w:lang w:eastAsia="en-US"/>
                    </w:rPr>
                    <w:t>1.</w:t>
                  </w:r>
                </w:p>
              </w:tc>
              <w:tc>
                <w:tcPr>
                  <w:tcW w:w="3646" w:type="dxa"/>
                  <w:noWrap/>
                  <w:tcMar>
                    <w:top w:w="0" w:type="dxa"/>
                    <w:left w:w="70" w:type="dxa"/>
                    <w:bottom w:w="0" w:type="dxa"/>
                    <w:right w:w="70" w:type="dxa"/>
                  </w:tcMar>
                  <w:vAlign w:val="bottom"/>
                  <w:hideMark/>
                </w:tcPr>
                <w:p w14:paraId="50A51C3E" w14:textId="77777777" w:rsidR="00CA227F" w:rsidRPr="000D043D" w:rsidRDefault="00CA227F" w:rsidP="00CA227F">
                  <w:pPr>
                    <w:spacing w:line="252" w:lineRule="auto"/>
                    <w:jc w:val="center"/>
                    <w:rPr>
                      <w:b/>
                      <w:bCs/>
                      <w:lang w:eastAsia="en-US"/>
                    </w:rPr>
                  </w:pPr>
                  <w:r w:rsidRPr="000D043D">
                    <w:rPr>
                      <w:b/>
                      <w:bCs/>
                      <w:lang w:eastAsia="en-US"/>
                    </w:rPr>
                    <w:t xml:space="preserve">Wariant I - 3 lata </w:t>
                  </w:r>
                </w:p>
              </w:tc>
              <w:tc>
                <w:tcPr>
                  <w:tcW w:w="2357" w:type="dxa"/>
                  <w:noWrap/>
                  <w:tcMar>
                    <w:top w:w="0" w:type="dxa"/>
                    <w:left w:w="70" w:type="dxa"/>
                    <w:bottom w:w="0" w:type="dxa"/>
                    <w:right w:w="70" w:type="dxa"/>
                  </w:tcMar>
                  <w:vAlign w:val="center"/>
                  <w:hideMark/>
                </w:tcPr>
                <w:p w14:paraId="69394499" w14:textId="77777777" w:rsidR="00CA227F" w:rsidRPr="00B059E2" w:rsidRDefault="00CA227F" w:rsidP="00CA227F">
                  <w:pPr>
                    <w:spacing w:line="252" w:lineRule="auto"/>
                    <w:jc w:val="center"/>
                    <w:rPr>
                      <w:lang w:eastAsia="en-US"/>
                    </w:rPr>
                  </w:pPr>
                  <w:r w:rsidRPr="00B059E2">
                    <w:rPr>
                      <w:lang w:eastAsia="en-US"/>
                    </w:rPr>
                    <w:t>0 pkt.</w:t>
                  </w:r>
                </w:p>
              </w:tc>
            </w:tr>
            <w:tr w:rsidR="00CA227F" w:rsidRPr="00B059E2" w14:paraId="33EE9ECB" w14:textId="77777777" w:rsidTr="007C53F0">
              <w:trPr>
                <w:trHeight w:val="300"/>
              </w:trPr>
              <w:tc>
                <w:tcPr>
                  <w:tcW w:w="849" w:type="dxa"/>
                  <w:noWrap/>
                  <w:tcMar>
                    <w:top w:w="0" w:type="dxa"/>
                    <w:left w:w="70" w:type="dxa"/>
                    <w:bottom w:w="0" w:type="dxa"/>
                    <w:right w:w="70" w:type="dxa"/>
                  </w:tcMar>
                  <w:vAlign w:val="center"/>
                  <w:hideMark/>
                </w:tcPr>
                <w:p w14:paraId="695D5E0F" w14:textId="77777777" w:rsidR="00CA227F" w:rsidRPr="00B059E2" w:rsidRDefault="00CA227F" w:rsidP="00CA227F">
                  <w:pPr>
                    <w:spacing w:line="252" w:lineRule="auto"/>
                    <w:jc w:val="center"/>
                    <w:rPr>
                      <w:lang w:eastAsia="en-US"/>
                    </w:rPr>
                  </w:pPr>
                  <w:r w:rsidRPr="00B059E2">
                    <w:rPr>
                      <w:lang w:eastAsia="en-US"/>
                    </w:rPr>
                    <w:t>2.</w:t>
                  </w:r>
                </w:p>
              </w:tc>
              <w:tc>
                <w:tcPr>
                  <w:tcW w:w="3646" w:type="dxa"/>
                  <w:noWrap/>
                  <w:tcMar>
                    <w:top w:w="0" w:type="dxa"/>
                    <w:left w:w="70" w:type="dxa"/>
                    <w:bottom w:w="0" w:type="dxa"/>
                    <w:right w:w="70" w:type="dxa"/>
                  </w:tcMar>
                  <w:vAlign w:val="bottom"/>
                  <w:hideMark/>
                </w:tcPr>
                <w:p w14:paraId="3DEE4595" w14:textId="77777777" w:rsidR="00CA227F" w:rsidRPr="000D043D" w:rsidRDefault="00CA227F" w:rsidP="00CA227F">
                  <w:pPr>
                    <w:spacing w:line="252" w:lineRule="auto"/>
                    <w:jc w:val="center"/>
                    <w:rPr>
                      <w:b/>
                      <w:bCs/>
                      <w:lang w:eastAsia="en-US"/>
                    </w:rPr>
                  </w:pPr>
                  <w:r w:rsidRPr="000D043D">
                    <w:rPr>
                      <w:b/>
                      <w:bCs/>
                      <w:lang w:eastAsia="en-US"/>
                    </w:rPr>
                    <w:t>Wariant II - 4 lata</w:t>
                  </w:r>
                </w:p>
              </w:tc>
              <w:tc>
                <w:tcPr>
                  <w:tcW w:w="2357" w:type="dxa"/>
                  <w:noWrap/>
                  <w:tcMar>
                    <w:top w:w="0" w:type="dxa"/>
                    <w:left w:w="70" w:type="dxa"/>
                    <w:bottom w:w="0" w:type="dxa"/>
                    <w:right w:w="70" w:type="dxa"/>
                  </w:tcMar>
                  <w:vAlign w:val="center"/>
                  <w:hideMark/>
                </w:tcPr>
                <w:p w14:paraId="78F040B0" w14:textId="77777777" w:rsidR="00CA227F" w:rsidRPr="00B059E2" w:rsidRDefault="00CA227F" w:rsidP="00CA227F">
                  <w:pPr>
                    <w:spacing w:line="252" w:lineRule="auto"/>
                    <w:jc w:val="center"/>
                    <w:rPr>
                      <w:lang w:eastAsia="en-US"/>
                    </w:rPr>
                  </w:pPr>
                  <w:r>
                    <w:rPr>
                      <w:lang w:eastAsia="en-US"/>
                    </w:rPr>
                    <w:t>5</w:t>
                  </w:r>
                  <w:r w:rsidRPr="00B059E2">
                    <w:rPr>
                      <w:lang w:eastAsia="en-US"/>
                    </w:rPr>
                    <w:t xml:space="preserve"> pkt.</w:t>
                  </w:r>
                </w:p>
              </w:tc>
            </w:tr>
          </w:tbl>
          <w:p w14:paraId="644E9927" w14:textId="77777777" w:rsidR="00CA227F" w:rsidRPr="001C6B1D" w:rsidRDefault="00CA227F" w:rsidP="00CA227F">
            <w:pPr>
              <w:pStyle w:val="Akapitzlist"/>
              <w:widowControl/>
              <w:autoSpaceDE/>
              <w:autoSpaceDN/>
              <w:adjustRightInd/>
              <w:ind w:left="113"/>
              <w:contextualSpacing/>
              <w:jc w:val="both"/>
              <w:rPr>
                <w:b/>
                <w:sz w:val="18"/>
                <w:szCs w:val="18"/>
              </w:rPr>
            </w:pPr>
          </w:p>
          <w:p w14:paraId="36564AFB" w14:textId="77777777" w:rsidR="00CA227F" w:rsidRPr="00B059E2" w:rsidRDefault="00CA227F" w:rsidP="00CA227F">
            <w:pPr>
              <w:jc w:val="both"/>
            </w:pPr>
            <w:r w:rsidRPr="00B059E2">
              <w:t xml:space="preserve">UWAGA: Zamawiający </w:t>
            </w:r>
            <w:r w:rsidRPr="00B059E2">
              <w:rPr>
                <w:b/>
                <w:bCs/>
                <w:u w:val="single"/>
              </w:rPr>
              <w:t>nie dopuszcza</w:t>
            </w:r>
            <w:r w:rsidRPr="00B059E2">
              <w:t xml:space="preserve"> zaoferowania </w:t>
            </w:r>
            <w:r w:rsidRPr="009834F1">
              <w:t>okresu gwarancji i rękojmi</w:t>
            </w:r>
            <w:r>
              <w:t xml:space="preserve"> za wady</w:t>
            </w:r>
            <w:r w:rsidRPr="009834F1">
              <w:t> </w:t>
            </w:r>
            <w:r>
              <w:t>krótszego niż 3 lata.</w:t>
            </w:r>
          </w:p>
          <w:p w14:paraId="00B563C7" w14:textId="2787428C" w:rsidR="00CA227F" w:rsidRPr="007F5104" w:rsidRDefault="00CA227F" w:rsidP="00CA227F">
            <w:pPr>
              <w:jc w:val="both"/>
              <w:rPr>
                <w:b/>
                <w:sz w:val="24"/>
                <w:szCs w:val="24"/>
              </w:rPr>
            </w:pPr>
            <w:r w:rsidRPr="004677A0">
              <w:rPr>
                <w:color w:val="000000"/>
              </w:rPr>
              <w:t xml:space="preserve">Wykonawca może zaproponować okres gwarancji i rękojmi za wady tylko </w:t>
            </w:r>
            <w:r w:rsidRPr="004677A0">
              <w:rPr>
                <w:color w:val="000000"/>
              </w:rPr>
              <w:br/>
            </w:r>
            <w:r w:rsidRPr="004677A0">
              <w:rPr>
                <w:color w:val="000000"/>
                <w:u w:val="single"/>
              </w:rPr>
              <w:t>w pełnych latach</w:t>
            </w:r>
            <w:r w:rsidRPr="004677A0">
              <w:rPr>
                <w:color w:val="000000"/>
              </w:rPr>
              <w:t>.</w:t>
            </w:r>
          </w:p>
        </w:tc>
      </w:tr>
      <w:tr w:rsidR="008313F5" w:rsidRPr="007F5104" w14:paraId="2EC20D25" w14:textId="77777777" w:rsidTr="00E9154D">
        <w:tc>
          <w:tcPr>
            <w:tcW w:w="1985" w:type="dxa"/>
            <w:shd w:val="clear" w:color="auto" w:fill="BFBFBF" w:themeFill="background1" w:themeFillShade="BF"/>
          </w:tcPr>
          <w:p w14:paraId="2B3BE41A" w14:textId="7C2E3123" w:rsidR="008313F5" w:rsidRPr="007F5104" w:rsidRDefault="008313F5" w:rsidP="007F5104">
            <w:pPr>
              <w:tabs>
                <w:tab w:val="left" w:pos="408"/>
              </w:tabs>
              <w:jc w:val="center"/>
              <w:rPr>
                <w:b/>
                <w:sz w:val="24"/>
                <w:szCs w:val="24"/>
              </w:rPr>
            </w:pPr>
            <w:r w:rsidRPr="007F5104">
              <w:rPr>
                <w:b/>
                <w:sz w:val="24"/>
                <w:szCs w:val="24"/>
              </w:rPr>
              <w:lastRenderedPageBreak/>
              <w:t>PKT.IX IDW</w:t>
            </w:r>
          </w:p>
        </w:tc>
        <w:tc>
          <w:tcPr>
            <w:tcW w:w="7229" w:type="dxa"/>
            <w:shd w:val="clear" w:color="auto" w:fill="BFBFBF" w:themeFill="background1" w:themeFillShade="BF"/>
          </w:tcPr>
          <w:p w14:paraId="33AA7E75" w14:textId="4E7F9A51" w:rsidR="008313F5" w:rsidRPr="007F5104" w:rsidRDefault="008313F5" w:rsidP="007F5104">
            <w:pPr>
              <w:pStyle w:val="Teksttreci0"/>
              <w:shd w:val="clear" w:color="auto" w:fill="auto"/>
              <w:spacing w:line="240" w:lineRule="auto"/>
              <w:ind w:right="20" w:firstLine="0"/>
              <w:jc w:val="both"/>
              <w:rPr>
                <w:rFonts w:ascii="Arial" w:eastAsia="Times New Roman" w:hAnsi="Arial" w:cs="Arial"/>
                <w:b/>
                <w:sz w:val="24"/>
                <w:szCs w:val="24"/>
                <w:lang w:eastAsia="pl-PL"/>
              </w:rPr>
            </w:pPr>
            <w:r w:rsidRPr="007F5104">
              <w:rPr>
                <w:rFonts w:ascii="Arial" w:eastAsia="Times New Roman" w:hAnsi="Arial" w:cs="Arial"/>
                <w:b/>
                <w:sz w:val="24"/>
                <w:szCs w:val="24"/>
                <w:lang w:eastAsia="pl-PL"/>
              </w:rPr>
              <w:t>OŚWIADCZENIA I DOKUMENTY, JAKIE ZOBOWIĄZANI SĄ DOSTARCZYĆ WYKONAWCY W CELU POTWIERDZENIA SPEŁNIANIA WARUNKÓW UDZIAŁU W POSTĘPOWANIU ORAZ WYKAZANIA BRAKU PODSTAW WYKLUCZENIA (PODMIOTOWE ŚRODKI DOWODOWE)</w:t>
            </w:r>
          </w:p>
        </w:tc>
      </w:tr>
      <w:tr w:rsidR="00CA227F" w:rsidRPr="007F5104" w14:paraId="578B0F6F" w14:textId="77777777" w:rsidTr="002D6CCE">
        <w:tc>
          <w:tcPr>
            <w:tcW w:w="1985" w:type="dxa"/>
          </w:tcPr>
          <w:p w14:paraId="22CF0BB7" w14:textId="77777777" w:rsidR="00CA227F" w:rsidRPr="007F5104" w:rsidRDefault="00CA227F" w:rsidP="00CA227F">
            <w:pPr>
              <w:tabs>
                <w:tab w:val="left" w:pos="408"/>
              </w:tabs>
              <w:jc w:val="center"/>
              <w:rPr>
                <w:b/>
                <w:sz w:val="24"/>
                <w:szCs w:val="24"/>
              </w:rPr>
            </w:pPr>
          </w:p>
        </w:tc>
        <w:tc>
          <w:tcPr>
            <w:tcW w:w="7229" w:type="dxa"/>
            <w:tcBorders>
              <w:bottom w:val="single" w:sz="4" w:space="0" w:color="auto"/>
            </w:tcBorders>
          </w:tcPr>
          <w:p w14:paraId="6E16EFC5" w14:textId="77777777" w:rsidR="00CA227F" w:rsidRPr="00A9675F" w:rsidRDefault="00CA227F" w:rsidP="00CA227F">
            <w:pPr>
              <w:widowControl/>
              <w:suppressAutoHyphens/>
              <w:autoSpaceDE/>
              <w:autoSpaceDN/>
              <w:adjustRightInd/>
              <w:jc w:val="both"/>
            </w:pPr>
            <w:r w:rsidRPr="00A9675F">
              <w:t xml:space="preserve">Zgodnie z art.  139 ust. 2 ustawy </w:t>
            </w:r>
            <w:proofErr w:type="spellStart"/>
            <w:r w:rsidRPr="00A9675F">
              <w:t>Pzp</w:t>
            </w:r>
            <w:proofErr w:type="spellEnd"/>
            <w:r w:rsidRPr="00A9675F">
              <w:t xml:space="preserve">, wykonawca </w:t>
            </w:r>
            <w:r w:rsidRPr="00A9675F">
              <w:rPr>
                <w:b/>
              </w:rPr>
              <w:t xml:space="preserve">nie jest obowiązany do złożenia wraz z ofertą oświadczenia, o którym mowa w art. 125 ust. 1 </w:t>
            </w:r>
            <w:proofErr w:type="spellStart"/>
            <w:r w:rsidRPr="00A9675F">
              <w:rPr>
                <w:b/>
              </w:rPr>
              <w:t>Pzp</w:t>
            </w:r>
            <w:proofErr w:type="spellEnd"/>
            <w:r w:rsidRPr="00A9675F">
              <w:rPr>
                <w:b/>
              </w:rPr>
              <w:t>.</w:t>
            </w:r>
            <w:r w:rsidRPr="00A9675F">
              <w:t xml:space="preserve"> Zamawiający wymagać będzie tego oświadczenia wyłącznie od wykonawcy, </w:t>
            </w:r>
            <w:r w:rsidRPr="00A9675F">
              <w:lastRenderedPageBreak/>
              <w:t>którego oferta została najwyżej oceniona.</w:t>
            </w:r>
          </w:p>
          <w:p w14:paraId="00F94FB5" w14:textId="77777777" w:rsidR="00CA227F" w:rsidRDefault="00CA227F" w:rsidP="00CA227F">
            <w:pPr>
              <w:jc w:val="both"/>
              <w:rPr>
                <w:b/>
                <w:u w:val="single"/>
              </w:rPr>
            </w:pPr>
          </w:p>
          <w:p w14:paraId="77737F09" w14:textId="77777777" w:rsidR="00CA227F" w:rsidRPr="00405094" w:rsidRDefault="00CA227F" w:rsidP="00CA227F">
            <w:pPr>
              <w:jc w:val="both"/>
              <w:rPr>
                <w:bCs/>
              </w:rPr>
            </w:pPr>
            <w:r w:rsidRPr="00A9675F">
              <w:rPr>
                <w:b/>
                <w:u w:val="single"/>
              </w:rPr>
              <w:t>Wykonawca, którego oferta zostanie najwyżej oceniona</w:t>
            </w:r>
            <w:r w:rsidRPr="00924C83">
              <w:rPr>
                <w:b/>
              </w:rPr>
              <w:t xml:space="preserve"> </w:t>
            </w:r>
            <w:r w:rsidRPr="00A9675F">
              <w:t xml:space="preserve">zobowiązany będzie do złożenia </w:t>
            </w:r>
            <w:r w:rsidRPr="00283DC1">
              <w:t>oświadczenia</w:t>
            </w:r>
            <w:r w:rsidRPr="00283DC1">
              <w:rPr>
                <w:b/>
              </w:rPr>
              <w:t xml:space="preserve"> </w:t>
            </w:r>
            <w:r w:rsidRPr="00405094">
              <w:rPr>
                <w:bCs/>
              </w:rPr>
              <w:t>stanowiącego wstępne potwierdzenie, że Wykonawca nie podlega wykluczeniu oraz spełnia warunki udziału w  postępowaniu w formie Jednolitego Europejskiego Dokumentu Zamówienia, sporządzonego zgodnie z wzorem standardowego formularza określonego w rozporządzeniu wykonawczym Komisji Europejskiej (UE) 2016/7 z dnia 5 stycznia 2016r., wydanym na podstawie art. 59 ust. 2 dyrektywy 2014/24/UE, zwanego dalej „Jednolitym Dokumentem” lub „JEDZ”. Wykonawca zobowiązany jest złożyć Jednolity Dokument zgodnie z załącznikiem do oferty – Rozdział II SWZ (zamieszczonym na stronie prowadzonego postępowania).</w:t>
            </w:r>
          </w:p>
          <w:p w14:paraId="24DD6386" w14:textId="77777777" w:rsidR="00CA227F" w:rsidRPr="00702031" w:rsidRDefault="00CA227F" w:rsidP="00CA227F">
            <w:pPr>
              <w:pStyle w:val="Default"/>
              <w:jc w:val="both"/>
              <w:rPr>
                <w:rFonts w:ascii="Arial" w:hAnsi="Arial" w:cs="Arial"/>
                <w:sz w:val="20"/>
                <w:szCs w:val="20"/>
              </w:rPr>
            </w:pPr>
          </w:p>
          <w:p w14:paraId="5C3FD63B" w14:textId="77777777" w:rsidR="00CA227F" w:rsidRPr="00702031" w:rsidRDefault="00CA227F" w:rsidP="00CA227F">
            <w:pPr>
              <w:pStyle w:val="Default"/>
              <w:jc w:val="both"/>
              <w:rPr>
                <w:rFonts w:ascii="Arial" w:hAnsi="Arial" w:cs="Arial"/>
                <w:sz w:val="20"/>
                <w:szCs w:val="20"/>
              </w:rPr>
            </w:pPr>
            <w:r w:rsidRPr="00702031">
              <w:rPr>
                <w:rFonts w:ascii="Arial" w:hAnsi="Arial" w:cs="Arial"/>
                <w:sz w:val="20"/>
                <w:szCs w:val="20"/>
              </w:rPr>
              <w:t xml:space="preserve">Wykonawca wypełnia JEDZ, tworząc dokument elektroniczny. </w:t>
            </w:r>
            <w:r>
              <w:rPr>
                <w:rFonts w:ascii="Arial" w:hAnsi="Arial" w:cs="Arial"/>
                <w:sz w:val="20"/>
                <w:szCs w:val="20"/>
              </w:rPr>
              <w:t xml:space="preserve"> </w:t>
            </w:r>
            <w:r w:rsidRPr="00702031">
              <w:rPr>
                <w:rFonts w:ascii="Arial" w:hAnsi="Arial" w:cs="Arial"/>
                <w:sz w:val="20"/>
                <w:szCs w:val="20"/>
              </w:rPr>
              <w:t>Może korzystać</w:t>
            </w:r>
            <w:r>
              <w:rPr>
                <w:rFonts w:ascii="Arial" w:hAnsi="Arial" w:cs="Arial"/>
                <w:sz w:val="20"/>
                <w:szCs w:val="20"/>
              </w:rPr>
              <w:t xml:space="preserve"> </w:t>
            </w:r>
            <w:r w:rsidRPr="00702031">
              <w:rPr>
                <w:rFonts w:ascii="Arial" w:hAnsi="Arial" w:cs="Arial"/>
                <w:sz w:val="20"/>
                <w:szCs w:val="20"/>
              </w:rPr>
              <w:t xml:space="preserve">z narzędzia ESPD lub innych dostępnych narzędzi lub oprogramowania, które umożliwiają wypełnienie JEDZ i utworzenie dokumentu elektronicznego, </w:t>
            </w:r>
            <w:r w:rsidRPr="00702031">
              <w:rPr>
                <w:rFonts w:ascii="Arial" w:hAnsi="Arial" w:cs="Arial"/>
                <w:sz w:val="20"/>
                <w:szCs w:val="20"/>
              </w:rPr>
              <w:br/>
              <w:t>w szczególności w jednym z formatów: pdf, .</w:t>
            </w:r>
            <w:proofErr w:type="spellStart"/>
            <w:r w:rsidRPr="00702031">
              <w:rPr>
                <w:rFonts w:ascii="Arial" w:hAnsi="Arial" w:cs="Arial"/>
                <w:sz w:val="20"/>
                <w:szCs w:val="20"/>
              </w:rPr>
              <w:t>doc</w:t>
            </w:r>
            <w:proofErr w:type="spellEnd"/>
            <w:r w:rsidRPr="00702031">
              <w:rPr>
                <w:rFonts w:ascii="Arial" w:hAnsi="Arial" w:cs="Arial"/>
                <w:sz w:val="20"/>
                <w:szCs w:val="20"/>
              </w:rPr>
              <w:t>, .</w:t>
            </w:r>
            <w:proofErr w:type="spellStart"/>
            <w:r w:rsidRPr="00702031">
              <w:rPr>
                <w:rFonts w:ascii="Arial" w:hAnsi="Arial" w:cs="Arial"/>
                <w:sz w:val="20"/>
                <w:szCs w:val="20"/>
              </w:rPr>
              <w:t>docx</w:t>
            </w:r>
            <w:proofErr w:type="spellEnd"/>
            <w:r w:rsidRPr="00702031">
              <w:rPr>
                <w:rFonts w:ascii="Arial" w:hAnsi="Arial" w:cs="Arial"/>
                <w:sz w:val="20"/>
                <w:szCs w:val="20"/>
              </w:rPr>
              <w:t xml:space="preserve">. Przy wypełnianiu formularza JEDZ zaleca się uwzględnienie informacji zamieszczonych w instrukcji jego wypełniania, zamieszczonej przez Urząd Zamówień Publicznych na swojej stronie internetowej pod adresem: </w:t>
            </w:r>
            <w:hyperlink r:id="rId12" w:history="1">
              <w:r w:rsidRPr="009D7FEA">
                <w:rPr>
                  <w:rStyle w:val="Hipercze"/>
                  <w:rFonts w:ascii="Arial" w:hAnsi="Arial" w:cs="Arial"/>
                  <w:sz w:val="20"/>
                  <w:szCs w:val="20"/>
                </w:rPr>
                <w:t>https://www.uzp.gov.pl/baza-wiedzy/prawo-zamowien-publicznych-regulacje/prawo-krajowe/jednolity-europejski-dokument-zamowienia</w:t>
              </w:r>
            </w:hyperlink>
          </w:p>
          <w:p w14:paraId="180A8B60" w14:textId="77777777" w:rsidR="00CA227F" w:rsidRPr="00702031" w:rsidRDefault="00CA227F" w:rsidP="00CA227F">
            <w:pPr>
              <w:pStyle w:val="Default"/>
              <w:jc w:val="both"/>
              <w:rPr>
                <w:rFonts w:ascii="Arial" w:hAnsi="Arial" w:cs="Arial"/>
                <w:sz w:val="20"/>
                <w:szCs w:val="20"/>
              </w:rPr>
            </w:pPr>
          </w:p>
          <w:p w14:paraId="6791919A" w14:textId="77777777" w:rsidR="00CA227F" w:rsidRPr="00702031" w:rsidRDefault="00CA227F" w:rsidP="00CA227F">
            <w:pPr>
              <w:pStyle w:val="Default"/>
              <w:jc w:val="both"/>
              <w:rPr>
                <w:rFonts w:ascii="Arial" w:hAnsi="Arial" w:cs="Arial"/>
                <w:sz w:val="20"/>
                <w:szCs w:val="20"/>
              </w:rPr>
            </w:pPr>
            <w:r w:rsidRPr="00702031">
              <w:rPr>
                <w:rFonts w:ascii="Arial" w:hAnsi="Arial" w:cs="Arial"/>
                <w:sz w:val="20"/>
                <w:szCs w:val="20"/>
              </w:rPr>
              <w:t>Wykonawca podpisuje wypełniony przez siebie JEDZ kwalifikowanym podpisem elektronicznym.</w:t>
            </w:r>
          </w:p>
          <w:p w14:paraId="568BB5D5" w14:textId="77777777" w:rsidR="00CA227F" w:rsidRDefault="00CA227F" w:rsidP="00CA227F">
            <w:pPr>
              <w:pStyle w:val="Default"/>
              <w:jc w:val="both"/>
              <w:rPr>
                <w:rFonts w:ascii="Arial" w:hAnsi="Arial" w:cs="Arial"/>
                <w:sz w:val="20"/>
                <w:szCs w:val="20"/>
              </w:rPr>
            </w:pPr>
          </w:p>
          <w:p w14:paraId="48CB9401" w14:textId="77777777" w:rsidR="00CA227F" w:rsidRPr="00702031" w:rsidRDefault="00CA227F" w:rsidP="00CA227F">
            <w:pPr>
              <w:pStyle w:val="Default"/>
              <w:jc w:val="both"/>
              <w:rPr>
                <w:rFonts w:ascii="Arial" w:hAnsi="Arial" w:cs="Arial"/>
                <w:sz w:val="20"/>
                <w:szCs w:val="20"/>
              </w:rPr>
            </w:pPr>
            <w:r w:rsidRPr="00702031">
              <w:rPr>
                <w:rFonts w:ascii="Arial" w:hAnsi="Arial" w:cs="Arial"/>
                <w:sz w:val="20"/>
                <w:szCs w:val="20"/>
              </w:rPr>
              <w:t>Wykonawca zobowiązany jest wypełnić Jednolity Dokument w takim zakresie, aby Zamawiający był w stanie zweryfikować, czy Wyk</w:t>
            </w:r>
            <w:r>
              <w:rPr>
                <w:rFonts w:ascii="Arial" w:hAnsi="Arial" w:cs="Arial"/>
                <w:sz w:val="20"/>
                <w:szCs w:val="20"/>
              </w:rPr>
              <w:t xml:space="preserve">onawca spełnia warunki udziału </w:t>
            </w:r>
            <w:r w:rsidRPr="00702031">
              <w:rPr>
                <w:rFonts w:ascii="Arial" w:hAnsi="Arial" w:cs="Arial"/>
                <w:sz w:val="20"/>
                <w:szCs w:val="20"/>
              </w:rPr>
              <w:t>w postępowaniu oraz nie podlega wykluczeniu w  z</w:t>
            </w:r>
            <w:r>
              <w:rPr>
                <w:rFonts w:ascii="Arial" w:hAnsi="Arial" w:cs="Arial"/>
                <w:sz w:val="20"/>
                <w:szCs w:val="20"/>
              </w:rPr>
              <w:t>akresie opisanym w niniejszej S</w:t>
            </w:r>
            <w:r w:rsidRPr="00702031">
              <w:rPr>
                <w:rFonts w:ascii="Arial" w:hAnsi="Arial" w:cs="Arial"/>
                <w:sz w:val="20"/>
                <w:szCs w:val="20"/>
              </w:rPr>
              <w:t>WZ. Wykonawca zobowiązany jest do wypełnienia następujących części JEDZ</w:t>
            </w:r>
            <w:r>
              <w:rPr>
                <w:rFonts w:ascii="Arial" w:hAnsi="Arial" w:cs="Arial"/>
                <w:sz w:val="20"/>
                <w:szCs w:val="20"/>
              </w:rPr>
              <w:t xml:space="preserve"> w zakresie wskazanym przez Zamawiającego</w:t>
            </w:r>
            <w:r w:rsidRPr="00702031">
              <w:rPr>
                <w:rFonts w:ascii="Arial" w:hAnsi="Arial" w:cs="Arial"/>
                <w:sz w:val="20"/>
                <w:szCs w:val="20"/>
              </w:rPr>
              <w:t>:</w:t>
            </w:r>
          </w:p>
          <w:p w14:paraId="44F9CC38" w14:textId="77777777" w:rsidR="00CA227F" w:rsidRPr="00702031" w:rsidRDefault="00CA227F" w:rsidP="00CA227F">
            <w:pPr>
              <w:ind w:left="5"/>
            </w:pPr>
            <w:r w:rsidRPr="00702031">
              <w:rPr>
                <w:color w:val="000000"/>
              </w:rPr>
              <w:t xml:space="preserve">Części II sekcja A </w:t>
            </w:r>
            <w:r w:rsidRPr="00702031">
              <w:rPr>
                <w:color w:val="000000"/>
              </w:rPr>
              <w:br/>
              <w:t xml:space="preserve">z wyłączeniem </w:t>
            </w:r>
            <w:r>
              <w:rPr>
                <w:color w:val="000000"/>
              </w:rPr>
              <w:t>w</w:t>
            </w:r>
            <w:r w:rsidRPr="00702031">
              <w:rPr>
                <w:color w:val="000000"/>
              </w:rPr>
              <w:t>iersza dotyczącego informacji czy Wykonawca jest zakładem pracy chronionej;</w:t>
            </w:r>
          </w:p>
          <w:p w14:paraId="3E1C62BA" w14:textId="77777777" w:rsidR="00CA227F" w:rsidRPr="00702031" w:rsidRDefault="00CA227F" w:rsidP="00CA227F">
            <w:pPr>
              <w:ind w:left="851" w:hanging="851"/>
              <w:jc w:val="both"/>
            </w:pPr>
            <w:r w:rsidRPr="00702031">
              <w:rPr>
                <w:color w:val="000000"/>
              </w:rPr>
              <w:t>Części II  Sekcja B;</w:t>
            </w:r>
          </w:p>
          <w:p w14:paraId="62044000" w14:textId="77777777" w:rsidR="00CA227F" w:rsidRPr="00702031" w:rsidRDefault="00CA227F" w:rsidP="00CA227F">
            <w:pPr>
              <w:ind w:left="851" w:hanging="851"/>
              <w:jc w:val="both"/>
            </w:pPr>
            <w:r w:rsidRPr="00702031">
              <w:rPr>
                <w:color w:val="000000"/>
              </w:rPr>
              <w:t>Części II  Sekcja C;</w:t>
            </w:r>
          </w:p>
          <w:p w14:paraId="58183650" w14:textId="77777777" w:rsidR="00CA227F" w:rsidRPr="00702031" w:rsidRDefault="00CA227F" w:rsidP="00CA227F">
            <w:pPr>
              <w:ind w:left="851" w:hanging="851"/>
              <w:jc w:val="both"/>
            </w:pPr>
            <w:r w:rsidRPr="00702031">
              <w:rPr>
                <w:color w:val="000000"/>
              </w:rPr>
              <w:t>Części II  Sekcja D;</w:t>
            </w:r>
          </w:p>
          <w:p w14:paraId="33E86DA2" w14:textId="77777777" w:rsidR="00CA227F" w:rsidRPr="00702031" w:rsidRDefault="00CA227F" w:rsidP="00CA227F">
            <w:pPr>
              <w:ind w:left="851" w:hanging="851"/>
              <w:jc w:val="both"/>
            </w:pPr>
            <w:r w:rsidRPr="00702031">
              <w:rPr>
                <w:color w:val="000000"/>
              </w:rPr>
              <w:t>Części III Sekcja A;</w:t>
            </w:r>
          </w:p>
          <w:p w14:paraId="76C2C022" w14:textId="77777777" w:rsidR="00CA227F" w:rsidRPr="00702031" w:rsidRDefault="00CA227F" w:rsidP="00CA227F">
            <w:pPr>
              <w:tabs>
                <w:tab w:val="left" w:pos="851"/>
              </w:tabs>
              <w:jc w:val="both"/>
            </w:pPr>
            <w:r w:rsidRPr="00702031">
              <w:rPr>
                <w:color w:val="000000"/>
              </w:rPr>
              <w:t>Części III Sekcja B;</w:t>
            </w:r>
          </w:p>
          <w:p w14:paraId="2851C1DA" w14:textId="77777777" w:rsidR="00CA227F" w:rsidRPr="00702031" w:rsidRDefault="00CA227F" w:rsidP="00CA227F">
            <w:pPr>
              <w:ind w:left="851" w:hanging="851"/>
              <w:jc w:val="both"/>
            </w:pPr>
            <w:r w:rsidRPr="00702031">
              <w:rPr>
                <w:color w:val="000000"/>
              </w:rPr>
              <w:t>Części III Sekcja C;</w:t>
            </w:r>
          </w:p>
          <w:p w14:paraId="63869871" w14:textId="77777777" w:rsidR="00CA227F" w:rsidRPr="00702031" w:rsidRDefault="00CA227F" w:rsidP="00CA227F">
            <w:pPr>
              <w:jc w:val="both"/>
              <w:rPr>
                <w:b/>
                <w:color w:val="000000"/>
              </w:rPr>
            </w:pPr>
            <w:r w:rsidRPr="00702031">
              <w:rPr>
                <w:color w:val="000000"/>
              </w:rPr>
              <w:t>Części III Sekcja D;</w:t>
            </w:r>
          </w:p>
          <w:p w14:paraId="3D93157F" w14:textId="77777777" w:rsidR="00CA227F" w:rsidRDefault="00CA227F" w:rsidP="00CA227F">
            <w:pPr>
              <w:ind w:left="851" w:hanging="851"/>
              <w:jc w:val="both"/>
              <w:rPr>
                <w:color w:val="000000"/>
              </w:rPr>
            </w:pPr>
            <w:r w:rsidRPr="00702031">
              <w:rPr>
                <w:color w:val="000000"/>
              </w:rPr>
              <w:t xml:space="preserve">Części IV Sekcja </w:t>
            </w:r>
            <w:r w:rsidRPr="00702031">
              <w:rPr>
                <w:b/>
                <w:color w:val="000000"/>
              </w:rPr>
              <w:t>α</w:t>
            </w:r>
            <w:r w:rsidRPr="00702031">
              <w:rPr>
                <w:color w:val="000000"/>
              </w:rPr>
              <w:t xml:space="preserve"> (ALFA)</w:t>
            </w:r>
          </w:p>
          <w:p w14:paraId="4EAC78EF" w14:textId="77777777" w:rsidR="00CA227F" w:rsidRDefault="00CA227F" w:rsidP="00CA227F">
            <w:pPr>
              <w:jc w:val="both"/>
              <w:rPr>
                <w:b/>
                <w:bCs/>
              </w:rPr>
            </w:pPr>
          </w:p>
          <w:p w14:paraId="49A853D2" w14:textId="68EAE8F8" w:rsidR="00CA227F" w:rsidRDefault="00CA227F" w:rsidP="00CA227F">
            <w:pPr>
              <w:jc w:val="both"/>
              <w:rPr>
                <w:b/>
                <w:bCs/>
              </w:rPr>
            </w:pPr>
            <w:r w:rsidRPr="00AF2AC0">
              <w:rPr>
                <w:b/>
                <w:bCs/>
              </w:rPr>
              <w:t xml:space="preserve">Do </w:t>
            </w:r>
            <w:r w:rsidRPr="00A9675F">
              <w:rPr>
                <w:b/>
                <w:bCs/>
              </w:rPr>
              <w:t xml:space="preserve">JEDZ </w:t>
            </w:r>
            <w:r w:rsidRPr="00AF2AC0">
              <w:rPr>
                <w:b/>
                <w:bCs/>
              </w:rPr>
              <w:t xml:space="preserve">Wykonawca zobowiązany jest dołączyć aktualne oświadczenie dotyczące przepisów sankcyjnych związanych z wojną w Ukrainie - Załącznik Nr </w:t>
            </w:r>
            <w:r>
              <w:rPr>
                <w:b/>
                <w:bCs/>
              </w:rPr>
              <w:t xml:space="preserve">3i 3A </w:t>
            </w:r>
            <w:r w:rsidRPr="00AF2AC0">
              <w:rPr>
                <w:b/>
                <w:bCs/>
              </w:rPr>
              <w:t>do oferty</w:t>
            </w:r>
            <w:r>
              <w:rPr>
                <w:b/>
                <w:bCs/>
              </w:rPr>
              <w:t>.</w:t>
            </w:r>
          </w:p>
          <w:p w14:paraId="59A487D0" w14:textId="77777777" w:rsidR="00CA227F" w:rsidRDefault="00CA227F" w:rsidP="00CA227F">
            <w:pPr>
              <w:jc w:val="both"/>
            </w:pPr>
          </w:p>
          <w:p w14:paraId="17FB1F51" w14:textId="77777777" w:rsidR="00CA227F" w:rsidRDefault="00CA227F" w:rsidP="00CA227F">
            <w:pPr>
              <w:jc w:val="both"/>
            </w:pPr>
            <w:r>
              <w:t xml:space="preserve">Oświadczenie </w:t>
            </w:r>
            <w:r w:rsidRPr="002452CB">
              <w:t xml:space="preserve">składa: Wykonawca, każdy z Wykonawców wspólnie ubiegający się o udzielenie zamówienia, podmiot udostępniający zasoby. </w:t>
            </w:r>
          </w:p>
          <w:p w14:paraId="17ED175B" w14:textId="77777777" w:rsidR="00CA227F" w:rsidRDefault="00CA227F" w:rsidP="00CA227F">
            <w:pPr>
              <w:jc w:val="both"/>
            </w:pPr>
          </w:p>
          <w:p w14:paraId="7DA5C8FC" w14:textId="77777777" w:rsidR="00CA227F" w:rsidRDefault="00CA227F" w:rsidP="00CA227F">
            <w:pPr>
              <w:jc w:val="both"/>
            </w:pPr>
            <w:r w:rsidRPr="002452CB">
              <w:t>Oświadczenie to przekazuje się w postaci elektronicznej i opatruje kwalifikowanym podpisem elektronicznym.</w:t>
            </w:r>
          </w:p>
          <w:p w14:paraId="5C1C5DF6" w14:textId="77777777" w:rsidR="00CA227F" w:rsidRDefault="00CA227F" w:rsidP="00CA227F">
            <w:pPr>
              <w:widowControl/>
              <w:autoSpaceDE/>
              <w:autoSpaceDN/>
              <w:adjustRightInd/>
              <w:jc w:val="both"/>
            </w:pPr>
          </w:p>
          <w:p w14:paraId="474D8E4B" w14:textId="77777777" w:rsidR="00CA227F" w:rsidRPr="00A9675F" w:rsidRDefault="00CA227F" w:rsidP="00CA227F">
            <w:pPr>
              <w:widowControl/>
              <w:autoSpaceDE/>
              <w:autoSpaceDN/>
              <w:adjustRightInd/>
              <w:jc w:val="both"/>
              <w:rPr>
                <w:b/>
              </w:rPr>
            </w:pPr>
            <w:r w:rsidRPr="00A9675F">
              <w:t xml:space="preserve">Zgodnie z art. 126. ust. 1 ustawy </w:t>
            </w:r>
            <w:proofErr w:type="spellStart"/>
            <w:r w:rsidRPr="00A9675F">
              <w:t>Pzp</w:t>
            </w:r>
            <w:proofErr w:type="spellEnd"/>
            <w:r w:rsidRPr="00A9675F">
              <w:t xml:space="preserve"> Zamawiający wezwie wykonawcę, którego oferta została najwyżej oceniona, do złożenia w wyznaczonym terminie, nie krótszym niż 10 dni, aktualnych na dzień złożenia podmiotowych środków dowodowych </w:t>
            </w:r>
            <w:r w:rsidRPr="00A9675F">
              <w:rPr>
                <w:b/>
              </w:rPr>
              <w:t>oraz oświadczenia na formularzu Jednolitego Europejskiego Dokumentu Zamówienia (JEDZ)</w:t>
            </w:r>
            <w:r>
              <w:rPr>
                <w:b/>
              </w:rPr>
              <w:t xml:space="preserve"> wraz z </w:t>
            </w:r>
            <w:r w:rsidRPr="00AF2AC0">
              <w:rPr>
                <w:b/>
                <w:bCs/>
              </w:rPr>
              <w:t>oświadczeni</w:t>
            </w:r>
            <w:r>
              <w:rPr>
                <w:b/>
                <w:bCs/>
              </w:rPr>
              <w:t>ami</w:t>
            </w:r>
            <w:r w:rsidRPr="00AF2AC0">
              <w:rPr>
                <w:b/>
                <w:bCs/>
              </w:rPr>
              <w:t xml:space="preserve"> dotycząc</w:t>
            </w:r>
            <w:r>
              <w:rPr>
                <w:b/>
                <w:bCs/>
              </w:rPr>
              <w:t>ymi</w:t>
            </w:r>
            <w:r w:rsidRPr="00AF2AC0">
              <w:rPr>
                <w:b/>
                <w:bCs/>
              </w:rPr>
              <w:t xml:space="preserve"> przepisów sankcyjnych związanych z wojną w Ukrainie</w:t>
            </w:r>
            <w:r w:rsidRPr="00A9675F">
              <w:rPr>
                <w:b/>
              </w:rPr>
              <w:t>.</w:t>
            </w:r>
          </w:p>
          <w:p w14:paraId="0558AA9E" w14:textId="77777777" w:rsidR="00CA227F" w:rsidRPr="00D010CC" w:rsidRDefault="00CA227F" w:rsidP="00CA227F">
            <w:pPr>
              <w:jc w:val="both"/>
              <w:rPr>
                <w:color w:val="FF0000"/>
              </w:rPr>
            </w:pPr>
          </w:p>
          <w:p w14:paraId="35961AEF" w14:textId="77777777" w:rsidR="00CA227F" w:rsidRDefault="00CA227F" w:rsidP="00CA227F">
            <w:pPr>
              <w:jc w:val="both"/>
              <w:rPr>
                <w:b/>
                <w:u w:val="single"/>
              </w:rPr>
            </w:pPr>
            <w:r w:rsidRPr="00E350A5">
              <w:rPr>
                <w:b/>
              </w:rPr>
              <w:t>IX.</w:t>
            </w:r>
            <w:r>
              <w:rPr>
                <w:b/>
              </w:rPr>
              <w:t>3</w:t>
            </w:r>
            <w:r w:rsidRPr="00E350A5">
              <w:rPr>
                <w:b/>
              </w:rPr>
              <w:t>. Na podstawie art. 12</w:t>
            </w:r>
            <w:r>
              <w:rPr>
                <w:b/>
              </w:rPr>
              <w:t>4</w:t>
            </w:r>
            <w:r w:rsidRPr="00E350A5">
              <w:rPr>
                <w:b/>
              </w:rPr>
              <w:t xml:space="preserve"> </w:t>
            </w:r>
            <w:r>
              <w:rPr>
                <w:b/>
              </w:rPr>
              <w:t>pkt</w:t>
            </w:r>
            <w:r w:rsidRPr="00E350A5">
              <w:rPr>
                <w:b/>
              </w:rPr>
              <w:t xml:space="preserve"> 1 </w:t>
            </w:r>
            <w:proofErr w:type="spellStart"/>
            <w:r w:rsidRPr="00E350A5">
              <w:rPr>
                <w:b/>
              </w:rPr>
              <w:t>Pzp</w:t>
            </w:r>
            <w:proofErr w:type="spellEnd"/>
            <w:r w:rsidRPr="00E350A5">
              <w:rPr>
                <w:b/>
              </w:rPr>
              <w:t xml:space="preserve"> Zamawiający w przedmiotowym postępowaniu o udzielenie zamówienia </w:t>
            </w:r>
            <w:r w:rsidRPr="00E350A5">
              <w:rPr>
                <w:b/>
                <w:u w:val="single"/>
              </w:rPr>
              <w:t>żąda</w:t>
            </w:r>
            <w:r w:rsidRPr="00E350A5">
              <w:rPr>
                <w:b/>
              </w:rPr>
              <w:t xml:space="preserve"> złożenia następujących podmiotowych środków dowodowych na </w:t>
            </w:r>
            <w:r w:rsidRPr="00E350A5">
              <w:rPr>
                <w:b/>
                <w:u w:val="single"/>
              </w:rPr>
              <w:t>potwierdzenie braku podstaw wykluczenia.</w:t>
            </w:r>
          </w:p>
          <w:p w14:paraId="5A940AC1" w14:textId="77777777" w:rsidR="00CA227F" w:rsidRDefault="00CA227F" w:rsidP="00CA227F">
            <w:pPr>
              <w:widowControl/>
              <w:autoSpaceDE/>
              <w:autoSpaceDN/>
              <w:adjustRightInd/>
              <w:ind w:left="631" w:hanging="318"/>
              <w:jc w:val="both"/>
            </w:pPr>
            <w:r w:rsidRPr="00232AED">
              <w:t>1)</w:t>
            </w:r>
            <w:r>
              <w:t xml:space="preserve"> informacji z Krajowego Rejestru Karnego w zakresie:</w:t>
            </w:r>
          </w:p>
          <w:p w14:paraId="7C6D7656" w14:textId="77777777" w:rsidR="00CA227F" w:rsidRDefault="00CA227F" w:rsidP="00CA227F">
            <w:pPr>
              <w:widowControl/>
              <w:autoSpaceDE/>
              <w:autoSpaceDN/>
              <w:adjustRightInd/>
              <w:ind w:left="1198" w:hanging="283"/>
              <w:jc w:val="both"/>
            </w:pPr>
            <w:r>
              <w:t>a)</w:t>
            </w:r>
            <w:r>
              <w:tab/>
              <w:t>art. 108 ust. 1 pkt 1 i 2 ustawy z dnia 11 września 2019 r. - Prawo zamówień publicznych, zwanej dalej "ustawą",</w:t>
            </w:r>
          </w:p>
          <w:p w14:paraId="0E61B47C" w14:textId="77777777" w:rsidR="00CA227F" w:rsidRDefault="00CA227F" w:rsidP="00CA227F">
            <w:pPr>
              <w:widowControl/>
              <w:autoSpaceDE/>
              <w:autoSpaceDN/>
              <w:adjustRightInd/>
              <w:ind w:left="1198" w:hanging="283"/>
              <w:jc w:val="both"/>
            </w:pPr>
            <w:r>
              <w:t>b)</w:t>
            </w:r>
            <w:r>
              <w:tab/>
              <w:t>art. 108 ust. 1 pkt 4 ustawy, dotyczącej orzeczenia zakazu ubiegania się o zamówienie publiczne tytułem środka karnego,</w:t>
            </w:r>
          </w:p>
          <w:p w14:paraId="5555BA9C" w14:textId="77777777" w:rsidR="00CA227F" w:rsidRDefault="00CA227F" w:rsidP="00CA227F">
            <w:pPr>
              <w:widowControl/>
              <w:autoSpaceDE/>
              <w:autoSpaceDN/>
              <w:adjustRightInd/>
              <w:ind w:left="631"/>
              <w:jc w:val="both"/>
            </w:pPr>
            <w:r>
              <w:t>- sporządzonej nie wcześniej niż 6 miesięcy przed jej złożeniem;</w:t>
            </w:r>
          </w:p>
          <w:p w14:paraId="54E4CA0A" w14:textId="77777777" w:rsidR="00CA227F" w:rsidRDefault="00CA227F" w:rsidP="00CA227F">
            <w:pPr>
              <w:widowControl/>
              <w:autoSpaceDE/>
              <w:autoSpaceDN/>
              <w:adjustRightInd/>
              <w:ind w:left="631"/>
              <w:jc w:val="both"/>
            </w:pPr>
          </w:p>
          <w:p w14:paraId="6827B387" w14:textId="77777777" w:rsidR="00CA227F" w:rsidRDefault="00CA227F" w:rsidP="00CA227F">
            <w:pPr>
              <w:widowControl/>
              <w:autoSpaceDE/>
              <w:autoSpaceDN/>
              <w:adjustRightInd/>
              <w:ind w:left="631" w:hanging="318"/>
              <w:jc w:val="both"/>
            </w:pPr>
            <w:r>
              <w:t>2)</w:t>
            </w:r>
            <w:r>
              <w:tab/>
              <w:t>oświadczenia wykonawcy, w zakresie art. 108 ust. 1 pkt 5 ustawy, o braku przynależności do tej samej grupy kapitałowej w rozumieniu ustawy z dnia 16 lutego 2007 r.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561F3056" w14:textId="77777777" w:rsidR="00CA227F" w:rsidRDefault="00CA227F" w:rsidP="00CA227F">
            <w:pPr>
              <w:widowControl/>
              <w:autoSpaceDE/>
              <w:autoSpaceDN/>
              <w:adjustRightInd/>
              <w:spacing w:before="240"/>
              <w:ind w:left="634" w:hanging="318"/>
              <w:jc w:val="both"/>
            </w:pPr>
            <w:r>
              <w:t>3) oświadczenia wykonawcy o aktualności informacji zawartych w oświadczeniu, o którym mowa w art. 125 ust. 1 ustawy, w zakresie podstaw wykluczenia z postępowania wskazanych przez zamawiającego, o których mowa w:</w:t>
            </w:r>
          </w:p>
          <w:p w14:paraId="058E3B79" w14:textId="77777777" w:rsidR="00CA227F" w:rsidRDefault="00CA227F" w:rsidP="00CA227F">
            <w:pPr>
              <w:widowControl/>
              <w:autoSpaceDE/>
              <w:autoSpaceDN/>
              <w:adjustRightInd/>
              <w:spacing w:before="120"/>
              <w:ind w:left="1061" w:hanging="318"/>
              <w:jc w:val="both"/>
            </w:pPr>
            <w:r>
              <w:t>a)</w:t>
            </w:r>
            <w:r>
              <w:tab/>
              <w:t>art. 108 ust. 1 pkt 3 ustawy,</w:t>
            </w:r>
          </w:p>
          <w:p w14:paraId="3C8C3779" w14:textId="77777777" w:rsidR="00CA227F" w:rsidRDefault="00CA227F" w:rsidP="00CA227F">
            <w:pPr>
              <w:widowControl/>
              <w:autoSpaceDE/>
              <w:autoSpaceDN/>
              <w:adjustRightInd/>
              <w:spacing w:before="120"/>
              <w:ind w:left="1061" w:hanging="318"/>
              <w:jc w:val="both"/>
            </w:pPr>
            <w:r>
              <w:t>b)</w:t>
            </w:r>
            <w:r>
              <w:tab/>
              <w:t>art. 108 ust. 1 pkt 4 ustawy, dotyczących orzeczenia zakazu ubiegania się o zamówienie publiczne tytułem środka zapobiegawczego,</w:t>
            </w:r>
          </w:p>
          <w:p w14:paraId="6A38DE5E" w14:textId="77777777" w:rsidR="00CA227F" w:rsidRDefault="00CA227F" w:rsidP="00CA227F">
            <w:pPr>
              <w:widowControl/>
              <w:autoSpaceDE/>
              <w:autoSpaceDN/>
              <w:adjustRightInd/>
              <w:spacing w:before="120"/>
              <w:ind w:left="1061" w:hanging="318"/>
              <w:jc w:val="both"/>
            </w:pPr>
            <w:r>
              <w:t>c)</w:t>
            </w:r>
            <w:r>
              <w:tab/>
              <w:t xml:space="preserve">art. 108 ust. 1 pkt 5 ustawy, dotyczących zawarcia z innymi </w:t>
            </w:r>
            <w:r>
              <w:lastRenderedPageBreak/>
              <w:t>wykonawcami porozumienia mającego na celu zakłócenie konkurencji,</w:t>
            </w:r>
          </w:p>
          <w:p w14:paraId="22B7ABF2" w14:textId="77777777" w:rsidR="00CA227F" w:rsidRDefault="00CA227F" w:rsidP="00CA227F">
            <w:pPr>
              <w:widowControl/>
              <w:autoSpaceDE/>
              <w:autoSpaceDN/>
              <w:adjustRightInd/>
              <w:spacing w:before="120" w:after="80"/>
              <w:ind w:left="1061" w:hanging="318"/>
              <w:jc w:val="both"/>
            </w:pPr>
            <w:r>
              <w:t>d)</w:t>
            </w:r>
            <w:r>
              <w:tab/>
              <w:t>art. 108 ust. 1 pkt 6 ustawy,</w:t>
            </w:r>
          </w:p>
          <w:p w14:paraId="7B4C16B0" w14:textId="77777777" w:rsidR="00CA227F" w:rsidRPr="00103B45" w:rsidRDefault="00CA227F" w:rsidP="00CA227F">
            <w:pPr>
              <w:widowControl/>
              <w:jc w:val="both"/>
              <w:rPr>
                <w:sz w:val="18"/>
                <w:szCs w:val="18"/>
              </w:rPr>
            </w:pPr>
          </w:p>
          <w:p w14:paraId="310F4B7C" w14:textId="77777777" w:rsidR="00CA227F" w:rsidRDefault="00CA227F" w:rsidP="00CA227F">
            <w:pPr>
              <w:pStyle w:val="Akapitzlist"/>
              <w:widowControl/>
              <w:numPr>
                <w:ilvl w:val="6"/>
                <w:numId w:val="11"/>
              </w:numPr>
              <w:ind w:left="353"/>
              <w:jc w:val="both"/>
            </w:pPr>
            <w:r>
              <w:t>Jeżeli wykonawca ma siedzibę lub miejsce zamieszkania poza granicami Rzeczypospolitej Polskiej składa dokumenty wymienione w Rozporządzeniu Ministra Rozwoju, Pracy i Technologii z dnia 23.12.2020r. w sprawie podmiotowych środków dowodowych oraz innych dokumentów lub oświadczeń, jakich może żądać zamawiający od wykonawcy zwanego dalej Rozporządzeniem, tj. zamiast:</w:t>
            </w:r>
          </w:p>
          <w:p w14:paraId="32CF9D1A" w14:textId="77777777" w:rsidR="00CA227F" w:rsidRDefault="00CA227F" w:rsidP="00CA227F">
            <w:pPr>
              <w:pStyle w:val="Akapitzlist"/>
              <w:widowControl/>
              <w:numPr>
                <w:ilvl w:val="0"/>
                <w:numId w:val="25"/>
              </w:numPr>
              <w:ind w:left="629" w:hanging="357"/>
              <w:jc w:val="both"/>
            </w:pPr>
            <w:r>
              <w:t>informacji z Krajowego Rejestru Karnego, o której mowa w § 2 ust. 1 pkt 1 Rozporządzenia -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o którym mowa w § 2 ust. 1 pkt 1 Rozporządzenia;</w:t>
            </w:r>
          </w:p>
          <w:p w14:paraId="61CACC1B" w14:textId="77777777" w:rsidR="00CA227F" w:rsidRDefault="00CA227F" w:rsidP="00CA227F">
            <w:pPr>
              <w:widowControl/>
              <w:jc w:val="both"/>
            </w:pPr>
          </w:p>
          <w:p w14:paraId="3C050399" w14:textId="77777777" w:rsidR="00CA227F" w:rsidRPr="00F63F24" w:rsidRDefault="00CA227F" w:rsidP="00CA227F">
            <w:pPr>
              <w:pStyle w:val="Akapitzlist"/>
              <w:widowControl/>
              <w:numPr>
                <w:ilvl w:val="6"/>
                <w:numId w:val="11"/>
              </w:numPr>
              <w:ind w:left="316" w:hanging="283"/>
              <w:jc w:val="both"/>
            </w:pPr>
            <w:r w:rsidRPr="00F63F24">
              <w:t>Dokument, o którym mowa w pkt. 1), powinien być wystawiony nie wcześniej niż 6 miesięcy przed jego złożeniem.</w:t>
            </w:r>
          </w:p>
          <w:p w14:paraId="2767CB9E" w14:textId="77777777" w:rsidR="00CA227F" w:rsidRDefault="00CA227F" w:rsidP="00CA227F">
            <w:pPr>
              <w:pStyle w:val="Akapitzlist"/>
              <w:widowControl/>
              <w:ind w:left="316"/>
              <w:jc w:val="both"/>
            </w:pPr>
          </w:p>
          <w:p w14:paraId="53FB275E" w14:textId="77777777" w:rsidR="00CA227F" w:rsidRDefault="00CA227F" w:rsidP="00CA227F">
            <w:pPr>
              <w:widowControl/>
              <w:jc w:val="both"/>
            </w:pPr>
            <w:r w:rsidRPr="00F63F24">
              <w:rPr>
                <w:rFonts w:eastAsiaTheme="minorHAnsi"/>
                <w:color w:val="000000"/>
                <w:lang w:eastAsia="en-US"/>
              </w:rPr>
              <w:t xml:space="preserve">Jeżeli w kraju, w którym wykonawca ma siedzibę lub miejsce zamieszkania lub miejsce zamieszkania ma osoba, której dokument dotyczy, nie wydaje się dokumentów, o których mowa w ust. 1, lub gdy dokumenty te nie odnoszą się do wszystkich przypadków, o których mowa w art. 108 ust. 1 pkt 1, 2 i 4 ustawy </w:t>
            </w:r>
            <w:proofErr w:type="spellStart"/>
            <w:r w:rsidRPr="00F63F24">
              <w:rPr>
                <w:rFonts w:eastAsiaTheme="minorHAnsi"/>
                <w:color w:val="000000"/>
                <w:lang w:eastAsia="en-US"/>
              </w:rPr>
              <w:t>Pzp</w:t>
            </w:r>
            <w:proofErr w:type="spellEnd"/>
            <w:r w:rsidRPr="00F63F24">
              <w:rPr>
                <w:rFonts w:eastAsiaTheme="minorHAnsi"/>
                <w:color w:val="000000"/>
                <w:lang w:eastAsia="en-US"/>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w:t>
            </w:r>
            <w:r w:rsidRPr="00F63F24">
              <w:rPr>
                <w:rFonts w:eastAsiaTheme="minorHAnsi"/>
                <w:lang w:eastAsia="en-US"/>
              </w:rPr>
              <w:t xml:space="preserve"> </w:t>
            </w:r>
            <w:r w:rsidRPr="00F63F24">
              <w:rPr>
                <w:rFonts w:eastAsiaTheme="minorHAnsi"/>
                <w:color w:val="000000"/>
                <w:lang w:eastAsia="en-US"/>
              </w:rPr>
              <w:t>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60562F">
              <w:t xml:space="preserve">. Przepis ust. 2 stosuje się. </w:t>
            </w:r>
          </w:p>
          <w:p w14:paraId="6522191D" w14:textId="77777777" w:rsidR="00CA227F" w:rsidRDefault="00CA227F" w:rsidP="00CA227F">
            <w:pPr>
              <w:widowControl/>
              <w:autoSpaceDE/>
              <w:autoSpaceDN/>
              <w:adjustRightInd/>
              <w:jc w:val="both"/>
            </w:pPr>
          </w:p>
          <w:p w14:paraId="682A50D0" w14:textId="77777777" w:rsidR="00CA227F" w:rsidRPr="000E368E" w:rsidRDefault="00CA227F" w:rsidP="00CA227F">
            <w:pPr>
              <w:contextualSpacing/>
              <w:jc w:val="both"/>
            </w:pPr>
            <w:r w:rsidRPr="000E368E">
              <w:t xml:space="preserve">Na podstawie art. </w:t>
            </w:r>
            <w:r>
              <w:t xml:space="preserve">124 pkt. 1) </w:t>
            </w:r>
            <w:proofErr w:type="spellStart"/>
            <w:r w:rsidRPr="000E368E">
              <w:t>Pzp</w:t>
            </w:r>
            <w:proofErr w:type="spellEnd"/>
            <w:r w:rsidRPr="000E368E">
              <w:t xml:space="preserve"> Zamawiający w przedmiotowym postępowaniu o udzielenie zamówienia </w:t>
            </w:r>
            <w:r w:rsidRPr="000E368E">
              <w:rPr>
                <w:b/>
              </w:rPr>
              <w:t>żąda</w:t>
            </w:r>
            <w:r w:rsidRPr="000E368E">
              <w:t xml:space="preserve"> złożenia następujących podmiotowych środków dowodowych na </w:t>
            </w:r>
            <w:r w:rsidRPr="000E368E">
              <w:rPr>
                <w:u w:val="single"/>
              </w:rPr>
              <w:t>potwierdzenie spełniania warunków udziału w postępowaniu</w:t>
            </w:r>
          </w:p>
          <w:p w14:paraId="3A6B2F41" w14:textId="77777777" w:rsidR="00CA227F" w:rsidRPr="00AD141F" w:rsidRDefault="00CA227F" w:rsidP="00CA227F">
            <w:pPr>
              <w:pStyle w:val="Akapitzlist"/>
              <w:widowControl/>
              <w:autoSpaceDE/>
              <w:autoSpaceDN/>
              <w:adjustRightInd/>
              <w:ind w:left="1004"/>
              <w:contextualSpacing/>
              <w:jc w:val="both"/>
              <w:rPr>
                <w:b/>
                <w:u w:val="single"/>
              </w:rPr>
            </w:pPr>
          </w:p>
          <w:p w14:paraId="3D009579" w14:textId="77777777" w:rsidR="00CA227F" w:rsidRPr="00C16536" w:rsidRDefault="00CA227F" w:rsidP="00CA227F">
            <w:pPr>
              <w:pStyle w:val="Akapitzlist"/>
              <w:widowControl/>
              <w:numPr>
                <w:ilvl w:val="0"/>
                <w:numId w:val="45"/>
              </w:numPr>
              <w:autoSpaceDE/>
              <w:autoSpaceDN/>
              <w:adjustRightInd/>
              <w:spacing w:before="240" w:after="120"/>
              <w:ind w:left="350"/>
              <w:contextualSpacing/>
              <w:jc w:val="both"/>
              <w:rPr>
                <w:b/>
                <w:u w:val="single"/>
              </w:rPr>
            </w:pPr>
            <w:r w:rsidRPr="00CD2200">
              <w:rPr>
                <w:b/>
              </w:rPr>
              <w:t xml:space="preserve">wykazu robót budowlanych </w:t>
            </w:r>
            <w:r w:rsidRPr="00931EBD">
              <w:t xml:space="preserve">wykonanych nie wcześniej niż w </w:t>
            </w:r>
            <w:r w:rsidRPr="008517C7">
              <w:rPr>
                <w:b/>
              </w:rPr>
              <w:t xml:space="preserve">okresie ostatnich </w:t>
            </w:r>
            <w:r>
              <w:rPr>
                <w:b/>
              </w:rPr>
              <w:t xml:space="preserve">5 </w:t>
            </w:r>
            <w:r w:rsidRPr="008517C7">
              <w:rPr>
                <w:b/>
              </w:rPr>
              <w:t>lat</w:t>
            </w:r>
            <w:r w:rsidRPr="00931EBD">
              <w:t xml:space="preserve">, a jeżeli okres prowadzenia działalności jest krótszy – w </w:t>
            </w:r>
            <w:r w:rsidRPr="00931EBD">
              <w:lastRenderedPageBreak/>
              <w:t>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t>.</w:t>
            </w:r>
          </w:p>
          <w:p w14:paraId="5A731A06" w14:textId="77777777" w:rsidR="00CA227F" w:rsidRDefault="00CA227F" w:rsidP="00CA227F">
            <w:pPr>
              <w:pStyle w:val="Akapitzlist"/>
              <w:widowControl/>
              <w:autoSpaceDE/>
              <w:autoSpaceDN/>
              <w:adjustRightInd/>
              <w:spacing w:before="240" w:after="120"/>
              <w:ind w:left="350"/>
              <w:contextualSpacing/>
              <w:jc w:val="both"/>
              <w:rPr>
                <w:b/>
                <w:u w:val="single"/>
              </w:rPr>
            </w:pPr>
          </w:p>
          <w:p w14:paraId="0CBA3492" w14:textId="77777777" w:rsidR="00CA227F" w:rsidRPr="00CD2C5C" w:rsidRDefault="00CA227F" w:rsidP="00CA227F">
            <w:pPr>
              <w:pStyle w:val="Akapitzlist"/>
              <w:widowControl/>
              <w:numPr>
                <w:ilvl w:val="0"/>
                <w:numId w:val="45"/>
              </w:numPr>
              <w:autoSpaceDE/>
              <w:autoSpaceDN/>
              <w:adjustRightInd/>
              <w:ind w:left="350"/>
              <w:jc w:val="both"/>
              <w:rPr>
                <w:b/>
                <w:u w:val="single"/>
              </w:rPr>
            </w:pPr>
            <w:r w:rsidRPr="00D40214">
              <w:rPr>
                <w:b/>
              </w:rPr>
              <w:t>wykazu usług wykonanych</w:t>
            </w:r>
            <w:r w:rsidRPr="00D40214">
              <w:t xml:space="preserve">, a w przypadku świadczeń powtarzających się lub ciągłych również wykonywanych, </w:t>
            </w:r>
            <w:r w:rsidRPr="00D40214">
              <w:rPr>
                <w:b/>
              </w:rPr>
              <w:t>w okresie ostatnich 5 lat</w:t>
            </w:r>
            <w:r w:rsidRPr="00D40214">
              <w: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t>.</w:t>
            </w:r>
          </w:p>
          <w:p w14:paraId="5E7F7717" w14:textId="77777777" w:rsidR="00CA227F" w:rsidRPr="00CD2C5C" w:rsidRDefault="00CA227F" w:rsidP="00CA227F">
            <w:pPr>
              <w:pStyle w:val="Akapitzlist"/>
              <w:widowControl/>
              <w:autoSpaceDE/>
              <w:autoSpaceDN/>
              <w:adjustRightInd/>
              <w:ind w:left="350"/>
              <w:jc w:val="both"/>
              <w:rPr>
                <w:b/>
                <w:u w:val="single"/>
              </w:rPr>
            </w:pPr>
          </w:p>
          <w:p w14:paraId="5B089415" w14:textId="77777777" w:rsidR="00CA227F" w:rsidRPr="0030105F" w:rsidRDefault="00CA227F" w:rsidP="00CA227F">
            <w:pPr>
              <w:pStyle w:val="Akapitzlist"/>
              <w:numPr>
                <w:ilvl w:val="0"/>
                <w:numId w:val="45"/>
              </w:numPr>
              <w:tabs>
                <w:tab w:val="left" w:pos="567"/>
              </w:tabs>
              <w:ind w:left="350"/>
              <w:jc w:val="both"/>
            </w:pPr>
            <w:r w:rsidRPr="002605A7">
              <w:rPr>
                <w:b/>
              </w:rPr>
              <w:t xml:space="preserve">wykaz narzędzi, </w:t>
            </w:r>
            <w:r w:rsidRPr="0030105F">
              <w:t>wyposażenia zakładu lub urządzeń technicznych dostępnych wykonawcy w celu wykonania zamówienia publicznego wraz z informacją o podstawie dysponowania tymi zasobami.</w:t>
            </w:r>
          </w:p>
          <w:p w14:paraId="7325C497" w14:textId="77777777" w:rsidR="00CA227F" w:rsidRDefault="00CA227F" w:rsidP="00CA227F">
            <w:pPr>
              <w:contextualSpacing/>
              <w:jc w:val="both"/>
            </w:pPr>
          </w:p>
          <w:p w14:paraId="0AF3C254" w14:textId="77777777" w:rsidR="00CA227F" w:rsidRDefault="00CA227F" w:rsidP="00CA227F">
            <w:pPr>
              <w:contextualSpacing/>
              <w:jc w:val="both"/>
            </w:pPr>
            <w:r w:rsidRPr="000E368E">
              <w:t xml:space="preserve">Wzory </w:t>
            </w:r>
            <w:r>
              <w:t xml:space="preserve">wykazów i </w:t>
            </w:r>
            <w:r w:rsidRPr="000E368E">
              <w:t xml:space="preserve">oświadczeń o których mowa powyżej znajdują się </w:t>
            </w:r>
            <w:r>
              <w:t xml:space="preserve">na stronie internetowej Zamawiającego pod adresem </w:t>
            </w:r>
            <w:hyperlink r:id="rId13" w:history="1">
              <w:r w:rsidRPr="00C71AAB">
                <w:rPr>
                  <w:rStyle w:val="Hipercze"/>
                </w:rPr>
                <w:t>http://www.pzdw.pl/zamowienia-publiczne/inne-informacje</w:t>
              </w:r>
            </w:hyperlink>
            <w:r>
              <w:t>.</w:t>
            </w:r>
          </w:p>
          <w:p w14:paraId="7C014398" w14:textId="1B83A585" w:rsidR="00CA227F" w:rsidRPr="007F5104" w:rsidRDefault="00CA227F" w:rsidP="00CA227F">
            <w:pPr>
              <w:jc w:val="both"/>
            </w:pPr>
          </w:p>
        </w:tc>
      </w:tr>
      <w:tr w:rsidR="00CA227F" w:rsidRPr="007F5104" w14:paraId="7DF36803" w14:textId="77777777" w:rsidTr="00E9154D">
        <w:tc>
          <w:tcPr>
            <w:tcW w:w="1985" w:type="dxa"/>
            <w:shd w:val="clear" w:color="auto" w:fill="BFBFBF" w:themeFill="background1" w:themeFillShade="BF"/>
          </w:tcPr>
          <w:p w14:paraId="70F88B09" w14:textId="7E449EE4" w:rsidR="00CA227F" w:rsidRPr="007F5104" w:rsidRDefault="00CA227F" w:rsidP="00CA227F">
            <w:pPr>
              <w:tabs>
                <w:tab w:val="left" w:pos="408"/>
              </w:tabs>
              <w:jc w:val="center"/>
              <w:rPr>
                <w:b/>
                <w:sz w:val="24"/>
                <w:szCs w:val="24"/>
              </w:rPr>
            </w:pPr>
            <w:r w:rsidRPr="007F5104">
              <w:rPr>
                <w:b/>
                <w:sz w:val="24"/>
                <w:szCs w:val="24"/>
              </w:rPr>
              <w:lastRenderedPageBreak/>
              <w:t>PKT V.1 IDW</w:t>
            </w:r>
          </w:p>
        </w:tc>
        <w:tc>
          <w:tcPr>
            <w:tcW w:w="7229" w:type="dxa"/>
            <w:shd w:val="clear" w:color="auto" w:fill="BFBFBF" w:themeFill="background1" w:themeFillShade="BF"/>
          </w:tcPr>
          <w:p w14:paraId="76C851B4" w14:textId="7E57FEE0" w:rsidR="00CA227F" w:rsidRPr="007F5104" w:rsidRDefault="00CA227F" w:rsidP="00CA227F">
            <w:pPr>
              <w:jc w:val="both"/>
              <w:rPr>
                <w:b/>
                <w:bCs/>
                <w:color w:val="000000"/>
                <w:sz w:val="24"/>
                <w:szCs w:val="24"/>
              </w:rPr>
            </w:pPr>
            <w:r w:rsidRPr="007F5104">
              <w:rPr>
                <w:b/>
                <w:sz w:val="24"/>
                <w:szCs w:val="24"/>
              </w:rPr>
              <w:t>INFORMACJA O PRZEDMIOTOWYCH ŚRODKACH DOWODOWYCH</w:t>
            </w:r>
          </w:p>
        </w:tc>
      </w:tr>
      <w:tr w:rsidR="00CA227F" w:rsidRPr="007F5104" w14:paraId="68C4EFC6" w14:textId="77777777" w:rsidTr="001626FF">
        <w:trPr>
          <w:trHeight w:val="488"/>
        </w:trPr>
        <w:tc>
          <w:tcPr>
            <w:tcW w:w="1985" w:type="dxa"/>
          </w:tcPr>
          <w:p w14:paraId="7DEA4494" w14:textId="77777777" w:rsidR="00CA227F" w:rsidRPr="007F5104" w:rsidRDefault="00CA227F" w:rsidP="00CA227F">
            <w:pPr>
              <w:tabs>
                <w:tab w:val="left" w:pos="408"/>
              </w:tabs>
              <w:rPr>
                <w:b/>
              </w:rPr>
            </w:pPr>
          </w:p>
        </w:tc>
        <w:tc>
          <w:tcPr>
            <w:tcW w:w="7229" w:type="dxa"/>
            <w:tcBorders>
              <w:bottom w:val="single" w:sz="4" w:space="0" w:color="auto"/>
            </w:tcBorders>
          </w:tcPr>
          <w:p w14:paraId="2DD041A2" w14:textId="77777777" w:rsidR="00CA227F" w:rsidRPr="006E7BD5" w:rsidRDefault="00CA227F" w:rsidP="00CA227F">
            <w:pPr>
              <w:jc w:val="both"/>
              <w:rPr>
                <w:sz w:val="10"/>
                <w:szCs w:val="10"/>
              </w:rPr>
            </w:pPr>
          </w:p>
          <w:p w14:paraId="2972B54D" w14:textId="77777777" w:rsidR="00CA227F" w:rsidRDefault="00CA227F" w:rsidP="00CA227F">
            <w:pPr>
              <w:jc w:val="both"/>
            </w:pPr>
            <w:r w:rsidRPr="00AD141F">
              <w:t xml:space="preserve">Zamawiający </w:t>
            </w:r>
            <w:r w:rsidRPr="00B83680">
              <w:rPr>
                <w:b/>
                <w:u w:val="single"/>
              </w:rPr>
              <w:t>nie</w:t>
            </w:r>
            <w:r>
              <w:rPr>
                <w:b/>
                <w:u w:val="single"/>
              </w:rPr>
              <w:t> </w:t>
            </w:r>
            <w:r w:rsidRPr="00B83680">
              <w:rPr>
                <w:b/>
                <w:u w:val="single"/>
              </w:rPr>
              <w:t>przewiduje</w:t>
            </w:r>
            <w:r w:rsidRPr="00AD141F">
              <w:t xml:space="preserve"> wprowadzenia prze</w:t>
            </w:r>
            <w:r>
              <w:t>dmiotowych środków dowodowych.</w:t>
            </w:r>
          </w:p>
          <w:p w14:paraId="34241EF8" w14:textId="2EFD7AF1" w:rsidR="00CA227F" w:rsidRPr="007F5104" w:rsidRDefault="00CA227F" w:rsidP="00CA227F">
            <w:pPr>
              <w:jc w:val="both"/>
              <w:rPr>
                <w:b/>
              </w:rPr>
            </w:pPr>
          </w:p>
        </w:tc>
      </w:tr>
      <w:tr w:rsidR="00CA227F" w:rsidRPr="007F5104" w14:paraId="32227B2D" w14:textId="77777777" w:rsidTr="00E9154D">
        <w:tc>
          <w:tcPr>
            <w:tcW w:w="1985" w:type="dxa"/>
            <w:shd w:val="clear" w:color="auto" w:fill="BFBFBF" w:themeFill="background1" w:themeFillShade="BF"/>
          </w:tcPr>
          <w:p w14:paraId="5200B712" w14:textId="4A298181" w:rsidR="00CA227F" w:rsidRPr="007F5104" w:rsidRDefault="00CA227F" w:rsidP="00CA227F">
            <w:pPr>
              <w:tabs>
                <w:tab w:val="left" w:pos="408"/>
              </w:tabs>
              <w:jc w:val="center"/>
              <w:rPr>
                <w:b/>
                <w:sz w:val="24"/>
                <w:szCs w:val="24"/>
              </w:rPr>
            </w:pPr>
            <w:r w:rsidRPr="007F5104">
              <w:rPr>
                <w:b/>
                <w:sz w:val="24"/>
                <w:szCs w:val="24"/>
              </w:rPr>
              <w:t>PKT XIV IDW</w:t>
            </w:r>
          </w:p>
        </w:tc>
        <w:tc>
          <w:tcPr>
            <w:tcW w:w="7229" w:type="dxa"/>
            <w:shd w:val="clear" w:color="auto" w:fill="BFBFBF" w:themeFill="background1" w:themeFillShade="BF"/>
          </w:tcPr>
          <w:p w14:paraId="007C0D9A" w14:textId="10D9CA8B" w:rsidR="00CA227F" w:rsidRPr="007F5104" w:rsidRDefault="00CA227F" w:rsidP="00CA227F">
            <w:pPr>
              <w:tabs>
                <w:tab w:val="left" w:pos="408"/>
              </w:tabs>
              <w:rPr>
                <w:b/>
                <w:sz w:val="24"/>
                <w:szCs w:val="24"/>
              </w:rPr>
            </w:pPr>
            <w:r w:rsidRPr="007F5104">
              <w:rPr>
                <w:b/>
                <w:sz w:val="24"/>
                <w:szCs w:val="24"/>
              </w:rPr>
              <w:t>OPIS SPOSOBU PRZYGOTOWANIA OFERTY</w:t>
            </w:r>
          </w:p>
        </w:tc>
      </w:tr>
      <w:tr w:rsidR="00CA227F" w:rsidRPr="007F5104" w14:paraId="555BB7B8" w14:textId="77777777" w:rsidTr="007B308F">
        <w:tc>
          <w:tcPr>
            <w:tcW w:w="1985" w:type="dxa"/>
          </w:tcPr>
          <w:p w14:paraId="7F7FF4A8" w14:textId="3DAAC5AF" w:rsidR="00CA227F" w:rsidRPr="007F5104" w:rsidRDefault="00CA227F" w:rsidP="00CA227F">
            <w:pPr>
              <w:tabs>
                <w:tab w:val="left" w:pos="408"/>
              </w:tabs>
              <w:jc w:val="center"/>
              <w:rPr>
                <w:b/>
              </w:rPr>
            </w:pPr>
          </w:p>
        </w:tc>
        <w:tc>
          <w:tcPr>
            <w:tcW w:w="7229" w:type="dxa"/>
            <w:tcBorders>
              <w:top w:val="single" w:sz="4" w:space="0" w:color="auto"/>
              <w:left w:val="single" w:sz="4" w:space="0" w:color="auto"/>
              <w:bottom w:val="single" w:sz="4" w:space="0" w:color="auto"/>
              <w:right w:val="single" w:sz="4" w:space="0" w:color="auto"/>
            </w:tcBorders>
          </w:tcPr>
          <w:p w14:paraId="1AE61D11" w14:textId="77777777" w:rsidR="00CA227F" w:rsidRDefault="00CA227F" w:rsidP="00CA227F">
            <w:pPr>
              <w:jc w:val="both"/>
              <w:rPr>
                <w:b/>
                <w:color w:val="000000"/>
                <w:u w:val="single"/>
                <w:lang w:eastAsia="en-US"/>
              </w:rPr>
            </w:pPr>
            <w:r>
              <w:rPr>
                <w:b/>
                <w:color w:val="000000"/>
                <w:u w:val="single"/>
                <w:lang w:eastAsia="en-US"/>
              </w:rPr>
              <w:t>Wykonawca wraz z ofertą jest zobowiązany złożyć:</w:t>
            </w:r>
          </w:p>
          <w:p w14:paraId="08F5DACA" w14:textId="77777777" w:rsidR="00CA227F" w:rsidRPr="00CD2C5C" w:rsidRDefault="00CA227F" w:rsidP="00CA227F">
            <w:pPr>
              <w:pStyle w:val="Akapitzlist"/>
              <w:numPr>
                <w:ilvl w:val="0"/>
                <w:numId w:val="5"/>
              </w:numPr>
              <w:spacing w:before="100" w:after="120"/>
              <w:ind w:left="714" w:hanging="357"/>
              <w:contextualSpacing/>
              <w:jc w:val="both"/>
              <w:rPr>
                <w:color w:val="000000"/>
              </w:rPr>
            </w:pPr>
            <w:r w:rsidRPr="00CD2C5C">
              <w:rPr>
                <w:color w:val="000000"/>
              </w:rPr>
              <w:t>kosztorys ofertowy</w:t>
            </w:r>
            <w:r>
              <w:rPr>
                <w:color w:val="000000"/>
              </w:rPr>
              <w:t xml:space="preserve"> zbiorczy oraz</w:t>
            </w:r>
            <w:r w:rsidRPr="00CD2C5C">
              <w:rPr>
                <w:color w:val="000000"/>
              </w:rPr>
              <w:t xml:space="preserve"> tabel</w:t>
            </w:r>
            <w:r>
              <w:rPr>
                <w:color w:val="000000"/>
              </w:rPr>
              <w:t>ę</w:t>
            </w:r>
            <w:r w:rsidRPr="00CD2C5C">
              <w:rPr>
                <w:color w:val="000000"/>
              </w:rPr>
              <w:t xml:space="preserve"> elementów rozliczeniowych, </w:t>
            </w:r>
          </w:p>
          <w:p w14:paraId="5AD7210B" w14:textId="77777777" w:rsidR="00CA227F" w:rsidRPr="007E71AA" w:rsidRDefault="00CA227F" w:rsidP="00CA227F">
            <w:pPr>
              <w:pStyle w:val="Akapitzlist"/>
              <w:numPr>
                <w:ilvl w:val="0"/>
                <w:numId w:val="5"/>
              </w:numPr>
              <w:jc w:val="both"/>
              <w:rPr>
                <w:color w:val="000000"/>
              </w:rPr>
            </w:pPr>
            <w:r w:rsidRPr="007E71AA">
              <w:rPr>
                <w:color w:val="000000"/>
              </w:rPr>
              <w:t xml:space="preserve">dowód wniesienia wadium </w:t>
            </w:r>
          </w:p>
          <w:p w14:paraId="0A1B7C8A" w14:textId="77777777" w:rsidR="00CA227F" w:rsidRPr="007E71AA" w:rsidRDefault="00CA227F" w:rsidP="00CA227F">
            <w:pPr>
              <w:pStyle w:val="Akapitzlist"/>
              <w:numPr>
                <w:ilvl w:val="0"/>
                <w:numId w:val="5"/>
              </w:numPr>
              <w:jc w:val="both"/>
              <w:rPr>
                <w:color w:val="000000"/>
              </w:rPr>
            </w:pPr>
            <w:r w:rsidRPr="007E71AA">
              <w:rPr>
                <w:color w:val="000000"/>
              </w:rPr>
              <w:t>zobowiązanie innego podmiotu, o którym mowa w SWZ</w:t>
            </w:r>
            <w:r>
              <w:rPr>
                <w:color w:val="000000"/>
              </w:rPr>
              <w:t xml:space="preserve"> (jeżeli dotyczy)</w:t>
            </w:r>
          </w:p>
          <w:p w14:paraId="5B856FEE" w14:textId="77777777" w:rsidR="00CA227F" w:rsidRDefault="00CA227F" w:rsidP="00CA227F">
            <w:pPr>
              <w:pStyle w:val="Akapitzlist"/>
              <w:numPr>
                <w:ilvl w:val="0"/>
                <w:numId w:val="5"/>
              </w:numPr>
              <w:jc w:val="both"/>
              <w:rPr>
                <w:color w:val="000000"/>
              </w:rPr>
            </w:pPr>
            <w:r w:rsidRPr="007E71AA">
              <w:rPr>
                <w:color w:val="000000"/>
              </w:rPr>
              <w:t xml:space="preserve">dokumenty, z których wynika prawo do podpisania oferty; odpowiednie </w:t>
            </w:r>
            <w:r w:rsidRPr="007E71AA">
              <w:rPr>
                <w:color w:val="000000"/>
              </w:rPr>
              <w:lastRenderedPageBreak/>
              <w:t>pełnomocnictwa (jeżeli dotyczy)</w:t>
            </w:r>
          </w:p>
          <w:p w14:paraId="2923E756" w14:textId="77777777" w:rsidR="00CA227F" w:rsidRPr="009910E0" w:rsidRDefault="00CA227F" w:rsidP="00CA227F">
            <w:pPr>
              <w:pStyle w:val="Akapitzlist"/>
              <w:numPr>
                <w:ilvl w:val="0"/>
                <w:numId w:val="5"/>
              </w:numPr>
              <w:jc w:val="both"/>
              <w:rPr>
                <w:color w:val="000000"/>
              </w:rPr>
            </w:pPr>
            <w:r w:rsidRPr="009910E0">
              <w:rPr>
                <w:color w:val="000000"/>
              </w:rPr>
              <w:t>oświadczenie na podstawie art. 117 ust. 4 (jeżeli dotyczy tj. Konsorcja, Spółki cywilne)</w:t>
            </w:r>
          </w:p>
          <w:p w14:paraId="09F3499D" w14:textId="3609A681" w:rsidR="00CA227F" w:rsidRPr="007F5104" w:rsidRDefault="00CA227F" w:rsidP="00CA227F">
            <w:pPr>
              <w:spacing w:before="240" w:after="120"/>
              <w:contextualSpacing/>
              <w:jc w:val="both"/>
              <w:rPr>
                <w:color w:val="000000"/>
              </w:rPr>
            </w:pPr>
          </w:p>
        </w:tc>
      </w:tr>
      <w:tr w:rsidR="00CA227F" w:rsidRPr="007F5104" w14:paraId="6BE6590F" w14:textId="77777777" w:rsidTr="00E9154D">
        <w:trPr>
          <w:trHeight w:val="164"/>
        </w:trPr>
        <w:tc>
          <w:tcPr>
            <w:tcW w:w="1985" w:type="dxa"/>
            <w:shd w:val="clear" w:color="auto" w:fill="BFBFBF" w:themeFill="background1" w:themeFillShade="BF"/>
          </w:tcPr>
          <w:p w14:paraId="1AEF528B" w14:textId="429F028A" w:rsidR="00CA227F" w:rsidRPr="007F5104" w:rsidRDefault="00CA227F" w:rsidP="00CA227F">
            <w:pPr>
              <w:jc w:val="center"/>
              <w:rPr>
                <w:b/>
                <w:sz w:val="24"/>
                <w:szCs w:val="24"/>
              </w:rPr>
            </w:pPr>
            <w:r w:rsidRPr="007F5104">
              <w:rPr>
                <w:b/>
                <w:sz w:val="24"/>
                <w:szCs w:val="24"/>
              </w:rPr>
              <w:lastRenderedPageBreak/>
              <w:t>PKT XXIX IDW</w:t>
            </w:r>
          </w:p>
        </w:tc>
        <w:tc>
          <w:tcPr>
            <w:tcW w:w="7229" w:type="dxa"/>
            <w:shd w:val="clear" w:color="auto" w:fill="BFBFBF" w:themeFill="background1" w:themeFillShade="BF"/>
          </w:tcPr>
          <w:p w14:paraId="777C055B" w14:textId="0E3BF105" w:rsidR="00CA227F" w:rsidRPr="007F5104" w:rsidRDefault="00CA227F" w:rsidP="00CA227F">
            <w:pPr>
              <w:rPr>
                <w:b/>
                <w:sz w:val="24"/>
                <w:szCs w:val="24"/>
              </w:rPr>
            </w:pPr>
            <w:r w:rsidRPr="007F5104">
              <w:rPr>
                <w:b/>
                <w:sz w:val="24"/>
                <w:szCs w:val="24"/>
              </w:rPr>
              <w:t>WIZJA LOKALNA</w:t>
            </w:r>
          </w:p>
        </w:tc>
      </w:tr>
      <w:tr w:rsidR="00CA227F" w:rsidRPr="007F5104" w14:paraId="2987B09E" w14:textId="77777777" w:rsidTr="006B6ECA">
        <w:trPr>
          <w:trHeight w:val="973"/>
        </w:trPr>
        <w:tc>
          <w:tcPr>
            <w:tcW w:w="1985" w:type="dxa"/>
            <w:vMerge w:val="restart"/>
          </w:tcPr>
          <w:p w14:paraId="7EF38EF4" w14:textId="77777777" w:rsidR="00CA227F" w:rsidRPr="007F5104" w:rsidRDefault="00CA227F" w:rsidP="00CA227F"/>
        </w:tc>
        <w:tc>
          <w:tcPr>
            <w:tcW w:w="7229" w:type="dxa"/>
            <w:tcBorders>
              <w:bottom w:val="single" w:sz="4" w:space="0" w:color="auto"/>
            </w:tcBorders>
          </w:tcPr>
          <w:p w14:paraId="249B6E62" w14:textId="77777777" w:rsidR="00CA227F" w:rsidRPr="00954D65" w:rsidRDefault="00CA227F" w:rsidP="00CA227F">
            <w:pPr>
              <w:tabs>
                <w:tab w:val="left" w:pos="7290"/>
              </w:tabs>
              <w:rPr>
                <w:bCs/>
                <w:sz w:val="14"/>
                <w:szCs w:val="14"/>
              </w:rPr>
            </w:pPr>
          </w:p>
          <w:p w14:paraId="79E65BEC" w14:textId="77777777" w:rsidR="00CA227F" w:rsidRPr="00232AED" w:rsidRDefault="00CA227F" w:rsidP="00CA227F">
            <w:pPr>
              <w:tabs>
                <w:tab w:val="left" w:pos="7290"/>
              </w:tabs>
              <w:rPr>
                <w:bCs/>
              </w:rPr>
            </w:pPr>
            <w:r w:rsidRPr="00232AED">
              <w:rPr>
                <w:bCs/>
              </w:rPr>
              <w:t xml:space="preserve">Zamawiający </w:t>
            </w:r>
            <w:r w:rsidRPr="00232AED">
              <w:rPr>
                <w:b/>
                <w:u w:val="single"/>
              </w:rPr>
              <w:t>nie wymaga</w:t>
            </w:r>
            <w:r w:rsidRPr="00232AED">
              <w:rPr>
                <w:bCs/>
              </w:rPr>
              <w:t xml:space="preserve"> złożenia oferty po odbyciu wizji lokalnej.</w:t>
            </w:r>
          </w:p>
          <w:p w14:paraId="4E9E49F2" w14:textId="061480B3" w:rsidR="00CA227F" w:rsidRPr="00CA227F" w:rsidRDefault="00CA227F" w:rsidP="00CA227F">
            <w:pPr>
              <w:tabs>
                <w:tab w:val="left" w:pos="7290"/>
              </w:tabs>
              <w:rPr>
                <w:bCs/>
              </w:rPr>
            </w:pPr>
            <w:r w:rsidRPr="00232AED">
              <w:rPr>
                <w:bCs/>
              </w:rPr>
              <w:tab/>
            </w:r>
          </w:p>
        </w:tc>
      </w:tr>
      <w:tr w:rsidR="00CA227F" w:rsidRPr="007F5104" w14:paraId="230497C0" w14:textId="77777777" w:rsidTr="00CA227F">
        <w:trPr>
          <w:trHeight w:val="70"/>
        </w:trPr>
        <w:tc>
          <w:tcPr>
            <w:tcW w:w="1985" w:type="dxa"/>
            <w:vMerge/>
          </w:tcPr>
          <w:p w14:paraId="5F3593D6" w14:textId="77777777" w:rsidR="00CA227F" w:rsidRPr="007F5104" w:rsidRDefault="00CA227F" w:rsidP="00CA227F"/>
        </w:tc>
        <w:tc>
          <w:tcPr>
            <w:tcW w:w="7229" w:type="dxa"/>
            <w:tcBorders>
              <w:top w:val="single" w:sz="4" w:space="0" w:color="auto"/>
            </w:tcBorders>
          </w:tcPr>
          <w:p w14:paraId="0EA20550" w14:textId="77777777" w:rsidR="00CA227F" w:rsidRPr="007F5104" w:rsidRDefault="00CA227F" w:rsidP="00CA227F">
            <w:pPr>
              <w:jc w:val="both"/>
              <w:rPr>
                <w:color w:val="FF0000"/>
              </w:rPr>
            </w:pPr>
          </w:p>
          <w:p w14:paraId="78B2983D" w14:textId="77777777" w:rsidR="00CA227F" w:rsidRPr="007F5104" w:rsidRDefault="00CA227F" w:rsidP="00CA227F">
            <w:pPr>
              <w:jc w:val="both"/>
              <w:rPr>
                <w:b/>
              </w:rPr>
            </w:pPr>
            <w:r w:rsidRPr="007F5104">
              <w:rPr>
                <w:b/>
              </w:rPr>
              <w:t xml:space="preserve">Zamawiający </w:t>
            </w:r>
            <w:r w:rsidRPr="007F5104">
              <w:rPr>
                <w:b/>
                <w:u w:val="single"/>
              </w:rPr>
              <w:t>nie wymaga</w:t>
            </w:r>
            <w:r w:rsidRPr="007F5104">
              <w:rPr>
                <w:b/>
              </w:rPr>
              <w:t xml:space="preserve"> złożenia oferty po sprawdzeniu przez wykonawcę dokumentów niezbędnych do realizacji zamówienia dostępnych na miejscu u Zamawiającego.</w:t>
            </w:r>
          </w:p>
          <w:p w14:paraId="25756085" w14:textId="5B9A0C0C" w:rsidR="00CA227F" w:rsidRPr="007F5104" w:rsidRDefault="00CA227F" w:rsidP="00CA227F">
            <w:pPr>
              <w:jc w:val="both"/>
              <w:rPr>
                <w:b/>
                <w:bCs/>
                <w:color w:val="FF0000"/>
              </w:rPr>
            </w:pPr>
          </w:p>
        </w:tc>
      </w:tr>
      <w:tr w:rsidR="00CA227F" w:rsidRPr="007F5104" w14:paraId="3567789B" w14:textId="77777777" w:rsidTr="00E9154D">
        <w:tc>
          <w:tcPr>
            <w:tcW w:w="1985" w:type="dxa"/>
            <w:shd w:val="clear" w:color="auto" w:fill="BFBFBF" w:themeFill="background1" w:themeFillShade="BF"/>
          </w:tcPr>
          <w:p w14:paraId="558F5FDC" w14:textId="7BEAC6C7" w:rsidR="00CA227F" w:rsidRPr="007F5104" w:rsidRDefault="00CA227F" w:rsidP="00CA227F">
            <w:pPr>
              <w:tabs>
                <w:tab w:val="left" w:pos="408"/>
              </w:tabs>
              <w:jc w:val="center"/>
              <w:rPr>
                <w:b/>
                <w:sz w:val="24"/>
                <w:szCs w:val="24"/>
              </w:rPr>
            </w:pPr>
            <w:r w:rsidRPr="007F5104">
              <w:rPr>
                <w:b/>
                <w:sz w:val="24"/>
                <w:szCs w:val="24"/>
              </w:rPr>
              <w:t>PKT XXIV.1 IDW</w:t>
            </w:r>
          </w:p>
        </w:tc>
        <w:tc>
          <w:tcPr>
            <w:tcW w:w="7229" w:type="dxa"/>
            <w:shd w:val="clear" w:color="auto" w:fill="BFBFBF" w:themeFill="background1" w:themeFillShade="BF"/>
          </w:tcPr>
          <w:p w14:paraId="303326E2" w14:textId="2C99FAF9" w:rsidR="00CA227F" w:rsidRPr="007F5104" w:rsidRDefault="00CA227F" w:rsidP="00CA227F">
            <w:pPr>
              <w:rPr>
                <w:b/>
                <w:sz w:val="24"/>
                <w:szCs w:val="24"/>
              </w:rPr>
            </w:pPr>
            <w:r w:rsidRPr="007F5104">
              <w:rPr>
                <w:b/>
                <w:sz w:val="24"/>
                <w:szCs w:val="24"/>
              </w:rPr>
              <w:t>WYMAGANIA DOTYCZĄCE WADIUM</w:t>
            </w:r>
          </w:p>
        </w:tc>
      </w:tr>
      <w:tr w:rsidR="00CA227F" w:rsidRPr="007F5104" w14:paraId="0385F7B7" w14:textId="77777777" w:rsidTr="0027528C">
        <w:tc>
          <w:tcPr>
            <w:tcW w:w="1985" w:type="dxa"/>
            <w:tcBorders>
              <w:bottom w:val="single" w:sz="4" w:space="0" w:color="auto"/>
            </w:tcBorders>
          </w:tcPr>
          <w:p w14:paraId="5D8A973E" w14:textId="77777777" w:rsidR="00CA227F" w:rsidRPr="007F5104" w:rsidRDefault="00CA227F" w:rsidP="00CA227F">
            <w:pPr>
              <w:tabs>
                <w:tab w:val="left" w:pos="408"/>
              </w:tabs>
              <w:rPr>
                <w:b/>
              </w:rPr>
            </w:pPr>
          </w:p>
        </w:tc>
        <w:tc>
          <w:tcPr>
            <w:tcW w:w="7229" w:type="dxa"/>
            <w:tcBorders>
              <w:bottom w:val="single" w:sz="4" w:space="0" w:color="auto"/>
            </w:tcBorders>
          </w:tcPr>
          <w:p w14:paraId="0802103E" w14:textId="77777777" w:rsidR="00CA227F" w:rsidRPr="00B46B89" w:rsidRDefault="00CA227F" w:rsidP="00CA227F">
            <w:pPr>
              <w:jc w:val="both"/>
              <w:rPr>
                <w:sz w:val="14"/>
                <w:szCs w:val="14"/>
              </w:rPr>
            </w:pPr>
          </w:p>
          <w:p w14:paraId="5235C6E1" w14:textId="77777777" w:rsidR="00CA227F" w:rsidRPr="00B46B89" w:rsidRDefault="00CA227F" w:rsidP="00CA227F">
            <w:pPr>
              <w:jc w:val="both"/>
            </w:pPr>
            <w:r w:rsidRPr="00B46B89">
              <w:t xml:space="preserve">Zamawiający </w:t>
            </w:r>
            <w:r w:rsidRPr="00B46B89">
              <w:rPr>
                <w:b/>
                <w:u w:val="single"/>
              </w:rPr>
              <w:t xml:space="preserve">przewiduje </w:t>
            </w:r>
            <w:r w:rsidRPr="00B46B89">
              <w:t>obowiązek wniesienia wadium przed upływem terminu składania ofert w wysokości:</w:t>
            </w:r>
          </w:p>
          <w:p w14:paraId="741B93F4" w14:textId="77777777" w:rsidR="00CA227F" w:rsidRPr="00B46B89" w:rsidRDefault="00CA227F" w:rsidP="00CA227F">
            <w:pPr>
              <w:jc w:val="both"/>
            </w:pPr>
          </w:p>
          <w:p w14:paraId="6107FF42" w14:textId="04DCBD6F" w:rsidR="00CA227F" w:rsidRPr="00B46B89" w:rsidRDefault="00CA227F" w:rsidP="00CA227F">
            <w:pPr>
              <w:jc w:val="both"/>
            </w:pPr>
            <w:r w:rsidRPr="00B46B89">
              <w:t xml:space="preserve">Zadanie nr 1: </w:t>
            </w:r>
            <w:r w:rsidR="00B46B89" w:rsidRPr="00B46B89">
              <w:t xml:space="preserve">32 000,00 </w:t>
            </w:r>
            <w:r w:rsidRPr="00B46B89">
              <w:t>PLN</w:t>
            </w:r>
          </w:p>
          <w:p w14:paraId="0AD87E7E" w14:textId="56B5EFC7" w:rsidR="00CA227F" w:rsidRPr="00B46B89" w:rsidRDefault="00CA227F" w:rsidP="00CA227F">
            <w:pPr>
              <w:jc w:val="both"/>
            </w:pPr>
            <w:r w:rsidRPr="00B46B89">
              <w:t xml:space="preserve">Zadanie nr 2: </w:t>
            </w:r>
            <w:r w:rsidR="00B46B89" w:rsidRPr="00B46B89">
              <w:t xml:space="preserve">30 000,00 </w:t>
            </w:r>
            <w:r w:rsidRPr="00B46B89">
              <w:t>PLN</w:t>
            </w:r>
          </w:p>
          <w:p w14:paraId="2E795063" w14:textId="56AF53BF" w:rsidR="00CA227F" w:rsidRPr="00B46B89" w:rsidRDefault="00CA227F" w:rsidP="00CA227F">
            <w:pPr>
              <w:jc w:val="both"/>
            </w:pPr>
            <w:r w:rsidRPr="00B46B89">
              <w:t xml:space="preserve">Zadanie nr 3: </w:t>
            </w:r>
            <w:r w:rsidR="00B46B89" w:rsidRPr="00B46B89">
              <w:t xml:space="preserve">26 000,00 </w:t>
            </w:r>
            <w:r w:rsidRPr="00B46B89">
              <w:t>PLN</w:t>
            </w:r>
          </w:p>
          <w:p w14:paraId="7F0DAAAC" w14:textId="7568291C" w:rsidR="00CA227F" w:rsidRPr="00B46B89" w:rsidRDefault="00CA227F" w:rsidP="00CA227F">
            <w:pPr>
              <w:jc w:val="both"/>
            </w:pPr>
            <w:r w:rsidRPr="00B46B89">
              <w:t xml:space="preserve">Zadanie nr 4: </w:t>
            </w:r>
            <w:r w:rsidR="00B46B89" w:rsidRPr="00B46B89">
              <w:t xml:space="preserve">34 000,00 </w:t>
            </w:r>
            <w:r w:rsidRPr="00B46B89">
              <w:t>PLN</w:t>
            </w:r>
          </w:p>
          <w:p w14:paraId="4A5977FA" w14:textId="139709C5" w:rsidR="00CA227F" w:rsidRPr="00B46B89" w:rsidRDefault="00CA227F" w:rsidP="00CA227F">
            <w:pPr>
              <w:jc w:val="both"/>
            </w:pPr>
            <w:r w:rsidRPr="00B46B89">
              <w:t xml:space="preserve">Zadanie nr 5: </w:t>
            </w:r>
            <w:r w:rsidR="00B46B89" w:rsidRPr="00B46B89">
              <w:t xml:space="preserve">33 000,00 </w:t>
            </w:r>
            <w:r w:rsidRPr="00B46B89">
              <w:t>PLN</w:t>
            </w:r>
          </w:p>
          <w:p w14:paraId="655C9672" w14:textId="4581DEDE" w:rsidR="00CA227F" w:rsidRPr="00B46B89" w:rsidRDefault="00CA227F" w:rsidP="00CA227F">
            <w:pPr>
              <w:jc w:val="both"/>
            </w:pPr>
            <w:r w:rsidRPr="00B46B89">
              <w:t xml:space="preserve">Zadanie nr 6: </w:t>
            </w:r>
            <w:r w:rsidR="00B46B89" w:rsidRPr="00B46B89">
              <w:t xml:space="preserve">34 000,00 </w:t>
            </w:r>
            <w:r w:rsidRPr="00B46B89">
              <w:t>PLN</w:t>
            </w:r>
          </w:p>
          <w:p w14:paraId="2C049172" w14:textId="6A950C3D" w:rsidR="00CA227F" w:rsidRPr="00B46B89" w:rsidRDefault="00CA227F" w:rsidP="00CA227F">
            <w:pPr>
              <w:jc w:val="both"/>
            </w:pPr>
            <w:r w:rsidRPr="00B46B89">
              <w:t xml:space="preserve">Zadanie nr 7: </w:t>
            </w:r>
            <w:r w:rsidR="00B46B89" w:rsidRPr="00B46B89">
              <w:t xml:space="preserve">39 000,00 </w:t>
            </w:r>
            <w:r w:rsidRPr="00B46B89">
              <w:t>PLN</w:t>
            </w:r>
          </w:p>
          <w:p w14:paraId="464C89D2" w14:textId="2E201A07" w:rsidR="00CA227F" w:rsidRPr="00B46B89" w:rsidRDefault="00CA227F" w:rsidP="00CA227F">
            <w:pPr>
              <w:jc w:val="both"/>
            </w:pPr>
            <w:r w:rsidRPr="00B46B89">
              <w:t xml:space="preserve">Zadanie nr 8: </w:t>
            </w:r>
            <w:r w:rsidR="00B46B89" w:rsidRPr="00B46B89">
              <w:t xml:space="preserve">33 000,00 </w:t>
            </w:r>
            <w:r w:rsidRPr="00B46B89">
              <w:t>PLN</w:t>
            </w:r>
          </w:p>
          <w:p w14:paraId="14A11A98" w14:textId="65494FF9" w:rsidR="00CA227F" w:rsidRPr="00B46B89" w:rsidRDefault="00CA227F" w:rsidP="00CA227F">
            <w:pPr>
              <w:jc w:val="both"/>
              <w:rPr>
                <w:color w:val="000000"/>
              </w:rPr>
            </w:pPr>
          </w:p>
        </w:tc>
      </w:tr>
      <w:tr w:rsidR="00CA227F" w:rsidRPr="007F5104" w14:paraId="1171392D" w14:textId="77777777" w:rsidTr="00E9154D">
        <w:tc>
          <w:tcPr>
            <w:tcW w:w="1985" w:type="dxa"/>
            <w:shd w:val="clear" w:color="auto" w:fill="BFBFBF" w:themeFill="background1" w:themeFillShade="BF"/>
          </w:tcPr>
          <w:p w14:paraId="1737F276" w14:textId="75A45E52" w:rsidR="00CA227F" w:rsidRPr="007F5104" w:rsidRDefault="00CA227F" w:rsidP="00CA227F">
            <w:pPr>
              <w:tabs>
                <w:tab w:val="left" w:pos="408"/>
              </w:tabs>
              <w:jc w:val="center"/>
              <w:rPr>
                <w:b/>
                <w:sz w:val="24"/>
                <w:szCs w:val="24"/>
              </w:rPr>
            </w:pPr>
            <w:r w:rsidRPr="007F5104">
              <w:rPr>
                <w:b/>
                <w:sz w:val="24"/>
                <w:szCs w:val="24"/>
              </w:rPr>
              <w:t>PKT XXV.1 IDW</w:t>
            </w:r>
          </w:p>
        </w:tc>
        <w:tc>
          <w:tcPr>
            <w:tcW w:w="7229" w:type="dxa"/>
            <w:shd w:val="clear" w:color="auto" w:fill="BFBFBF" w:themeFill="background1" w:themeFillShade="BF"/>
          </w:tcPr>
          <w:p w14:paraId="585D6179" w14:textId="2A3DF81A" w:rsidR="00CA227F" w:rsidRPr="007F5104" w:rsidRDefault="00CA227F" w:rsidP="00CA227F">
            <w:pPr>
              <w:rPr>
                <w:b/>
                <w:color w:val="000000"/>
                <w:sz w:val="24"/>
                <w:szCs w:val="24"/>
              </w:rPr>
            </w:pPr>
            <w:r w:rsidRPr="007F5104">
              <w:rPr>
                <w:b/>
                <w:color w:val="000000"/>
                <w:sz w:val="24"/>
                <w:szCs w:val="24"/>
              </w:rPr>
              <w:t>ZABEZPIECZENIE NALEŻYTEGO WYKONANIA UMOWY</w:t>
            </w:r>
          </w:p>
        </w:tc>
      </w:tr>
      <w:tr w:rsidR="00CA227F" w:rsidRPr="007F5104" w14:paraId="6F5B374F" w14:textId="77777777" w:rsidTr="001D0418">
        <w:tc>
          <w:tcPr>
            <w:tcW w:w="1985" w:type="dxa"/>
            <w:tcBorders>
              <w:bottom w:val="single" w:sz="4" w:space="0" w:color="auto"/>
            </w:tcBorders>
          </w:tcPr>
          <w:p w14:paraId="3FAB1B23" w14:textId="77777777" w:rsidR="00CA227F" w:rsidRPr="007F5104" w:rsidRDefault="00CA227F" w:rsidP="00CA227F">
            <w:pPr>
              <w:tabs>
                <w:tab w:val="left" w:pos="408"/>
              </w:tabs>
              <w:jc w:val="center"/>
              <w:rPr>
                <w:b/>
                <w:sz w:val="24"/>
                <w:szCs w:val="24"/>
              </w:rPr>
            </w:pPr>
          </w:p>
        </w:tc>
        <w:tc>
          <w:tcPr>
            <w:tcW w:w="7229" w:type="dxa"/>
            <w:tcBorders>
              <w:top w:val="single" w:sz="4" w:space="0" w:color="auto"/>
              <w:left w:val="single" w:sz="4" w:space="0" w:color="auto"/>
              <w:bottom w:val="single" w:sz="4" w:space="0" w:color="auto"/>
              <w:right w:val="single" w:sz="4" w:space="0" w:color="auto"/>
            </w:tcBorders>
          </w:tcPr>
          <w:p w14:paraId="5170CC52" w14:textId="3D09C0AC" w:rsidR="00CA227F" w:rsidRPr="007F5104" w:rsidRDefault="00CA227F" w:rsidP="00CA227F">
            <w:pPr>
              <w:widowControl/>
              <w:autoSpaceDE/>
              <w:autoSpaceDN/>
              <w:adjustRightInd/>
              <w:jc w:val="both"/>
              <w:rPr>
                <w:b/>
                <w:sz w:val="24"/>
                <w:szCs w:val="24"/>
              </w:rPr>
            </w:pPr>
            <w:r>
              <w:rPr>
                <w:lang w:eastAsia="en-US"/>
              </w:rPr>
              <w:t>Zamawiający </w:t>
            </w:r>
            <w:r>
              <w:rPr>
                <w:b/>
                <w:bCs/>
                <w:u w:val="single"/>
                <w:lang w:eastAsia="en-US"/>
              </w:rPr>
              <w:t>nie </w:t>
            </w:r>
            <w:r>
              <w:rPr>
                <w:b/>
                <w:u w:val="single"/>
                <w:lang w:eastAsia="en-US"/>
              </w:rPr>
              <w:t>przewiduje obowiązku wniesienia zabezpieczenia</w:t>
            </w:r>
            <w:r>
              <w:rPr>
                <w:lang w:eastAsia="en-US"/>
              </w:rPr>
              <w:t xml:space="preserve"> należytego wykonania umowy.</w:t>
            </w:r>
          </w:p>
        </w:tc>
      </w:tr>
      <w:tr w:rsidR="00CA227F" w:rsidRPr="007F5104" w14:paraId="2B961039" w14:textId="77777777" w:rsidTr="00E9154D">
        <w:tc>
          <w:tcPr>
            <w:tcW w:w="1985" w:type="dxa"/>
            <w:shd w:val="clear" w:color="auto" w:fill="BFBFBF" w:themeFill="background1" w:themeFillShade="BF"/>
          </w:tcPr>
          <w:p w14:paraId="1965C385" w14:textId="4F030D4A" w:rsidR="00CA227F" w:rsidRPr="007F5104" w:rsidRDefault="00CA227F" w:rsidP="00CA227F">
            <w:pPr>
              <w:tabs>
                <w:tab w:val="left" w:pos="408"/>
              </w:tabs>
              <w:jc w:val="center"/>
              <w:rPr>
                <w:b/>
                <w:sz w:val="24"/>
                <w:szCs w:val="24"/>
              </w:rPr>
            </w:pPr>
            <w:r w:rsidRPr="007F5104">
              <w:rPr>
                <w:b/>
                <w:sz w:val="24"/>
                <w:szCs w:val="24"/>
              </w:rPr>
              <w:t>PKT XX IDW</w:t>
            </w:r>
          </w:p>
        </w:tc>
        <w:tc>
          <w:tcPr>
            <w:tcW w:w="7229" w:type="dxa"/>
            <w:shd w:val="clear" w:color="auto" w:fill="BFBFBF" w:themeFill="background1" w:themeFillShade="BF"/>
          </w:tcPr>
          <w:p w14:paraId="5C4A5B1B" w14:textId="2663C886" w:rsidR="00CA227F" w:rsidRPr="007F5104" w:rsidRDefault="00CA227F" w:rsidP="00CA227F">
            <w:pPr>
              <w:rPr>
                <w:b/>
                <w:color w:val="000000"/>
                <w:sz w:val="24"/>
                <w:szCs w:val="24"/>
              </w:rPr>
            </w:pPr>
            <w:r w:rsidRPr="007F5104">
              <w:rPr>
                <w:b/>
                <w:color w:val="000000"/>
                <w:sz w:val="24"/>
                <w:szCs w:val="24"/>
              </w:rPr>
              <w:t>INFORMACJE O TREŚCI ZAWIERANEJ UMOWY ORAZ MOŻLIWOŚCI JEJ ZMIANY</w:t>
            </w:r>
          </w:p>
        </w:tc>
      </w:tr>
      <w:tr w:rsidR="00CA227F" w:rsidRPr="007F5104" w14:paraId="26BD9609" w14:textId="77777777" w:rsidTr="0027528C">
        <w:tc>
          <w:tcPr>
            <w:tcW w:w="1985" w:type="dxa"/>
            <w:tcBorders>
              <w:bottom w:val="single" w:sz="4" w:space="0" w:color="auto"/>
            </w:tcBorders>
          </w:tcPr>
          <w:p w14:paraId="36F92663" w14:textId="77777777" w:rsidR="00CA227F" w:rsidRPr="007F5104" w:rsidRDefault="00CA227F" w:rsidP="00CA227F">
            <w:pPr>
              <w:tabs>
                <w:tab w:val="left" w:pos="408"/>
              </w:tabs>
              <w:jc w:val="center"/>
              <w:rPr>
                <w:b/>
                <w:sz w:val="24"/>
                <w:szCs w:val="24"/>
              </w:rPr>
            </w:pPr>
          </w:p>
        </w:tc>
        <w:tc>
          <w:tcPr>
            <w:tcW w:w="7229" w:type="dxa"/>
            <w:tcBorders>
              <w:bottom w:val="single" w:sz="4" w:space="0" w:color="auto"/>
            </w:tcBorders>
          </w:tcPr>
          <w:p w14:paraId="2BB85F38" w14:textId="0ABCA834" w:rsidR="00CA227F" w:rsidRPr="007F5104" w:rsidRDefault="00CA227F" w:rsidP="00CA227F">
            <w:pPr>
              <w:tabs>
                <w:tab w:val="left" w:pos="408"/>
              </w:tabs>
              <w:spacing w:before="240" w:after="120"/>
              <w:contextualSpacing/>
              <w:jc w:val="both"/>
            </w:pPr>
            <w:r w:rsidRPr="007F5104">
              <w:t xml:space="preserve">Zamawiający przewiduje możliwość zmiany zawartej umowy w stosunku do treści wybranej oferty w zakresie uregulowanym w art. 454-455 </w:t>
            </w:r>
            <w:proofErr w:type="spellStart"/>
            <w:r w:rsidRPr="007F5104">
              <w:t>Pzp</w:t>
            </w:r>
            <w:proofErr w:type="spellEnd"/>
            <w:r w:rsidRPr="007F5104">
              <w:t xml:space="preserve">. Zamawiający wymaga od wykonawcy którego oferta zostanie wybrana, aby zawarł z nim umowę w sprawie zamówienia publicznego na warunkach określonych we wzorze umowy stanowiącym Rozdział SWZ. SWZ stanowi załącznik do umowy w sprawie zamówienia publicznego. Zakres świadczenia wykonawcy wynikający z umowy jest tożsamy z jego zobowiązaniem zawartym w ofercie. Zgodnie z art. 455. ust. 1. </w:t>
            </w:r>
            <w:proofErr w:type="spellStart"/>
            <w:r w:rsidRPr="007F5104">
              <w:t>Pzp</w:t>
            </w:r>
            <w:proofErr w:type="spellEnd"/>
            <w:r w:rsidRPr="007F5104">
              <w:t xml:space="preserve"> Zamawiający przewiduje w niniejszej SWZ (dokumentach zamówienia) możliwość dokonania zmiany umowy bez przeprowadzenia nowego postępowania o udzielenie zamówienia niezależnie </w:t>
            </w:r>
            <w:r w:rsidRPr="007F5104">
              <w:lastRenderedPageBreak/>
              <w:t>od wartości tej zmiany. Zamawiający w Projektowanych postanowieniach umowy w sprawie zamówienia publicznego - ROZDZIAŁ SWZ umieszcza jasne, precyzyjne i jednoznaczne postanowienia umowne, które obejmują postanowienia dotyczące zasad wprowadzania zmian.</w:t>
            </w:r>
          </w:p>
          <w:p w14:paraId="0244DC21" w14:textId="77777777" w:rsidR="00CA227F" w:rsidRPr="007F5104" w:rsidRDefault="00CA227F" w:rsidP="00CA227F">
            <w:pPr>
              <w:spacing w:after="200"/>
              <w:contextualSpacing/>
              <w:jc w:val="both"/>
              <w:rPr>
                <w:b/>
              </w:rPr>
            </w:pPr>
          </w:p>
        </w:tc>
      </w:tr>
      <w:tr w:rsidR="00CA227F" w:rsidRPr="007F5104" w14:paraId="773C9F96" w14:textId="77777777" w:rsidTr="00E9154D">
        <w:tc>
          <w:tcPr>
            <w:tcW w:w="1985" w:type="dxa"/>
            <w:shd w:val="clear" w:color="auto" w:fill="BFBFBF" w:themeFill="background1" w:themeFillShade="BF"/>
          </w:tcPr>
          <w:p w14:paraId="5231AC04" w14:textId="599A5945" w:rsidR="00CA227F" w:rsidRPr="007F5104" w:rsidRDefault="00CA227F" w:rsidP="00CA227F">
            <w:pPr>
              <w:tabs>
                <w:tab w:val="left" w:pos="408"/>
              </w:tabs>
              <w:jc w:val="center"/>
              <w:rPr>
                <w:b/>
                <w:sz w:val="24"/>
                <w:szCs w:val="24"/>
              </w:rPr>
            </w:pPr>
            <w:r w:rsidRPr="007F5104">
              <w:rPr>
                <w:b/>
                <w:sz w:val="24"/>
                <w:szCs w:val="24"/>
              </w:rPr>
              <w:lastRenderedPageBreak/>
              <w:t>PKT XII.1 IDW</w:t>
            </w:r>
          </w:p>
        </w:tc>
        <w:tc>
          <w:tcPr>
            <w:tcW w:w="7229" w:type="dxa"/>
            <w:shd w:val="clear" w:color="auto" w:fill="BFBFBF" w:themeFill="background1" w:themeFillShade="BF"/>
          </w:tcPr>
          <w:p w14:paraId="56A0F0A4" w14:textId="5D1096AB" w:rsidR="00CA227F" w:rsidRPr="007F5104" w:rsidRDefault="00CA227F" w:rsidP="00CA227F">
            <w:pPr>
              <w:tabs>
                <w:tab w:val="left" w:pos="408"/>
              </w:tabs>
              <w:rPr>
                <w:b/>
                <w:sz w:val="24"/>
                <w:szCs w:val="24"/>
              </w:rPr>
            </w:pPr>
            <w:r w:rsidRPr="007F5104">
              <w:rPr>
                <w:b/>
                <w:sz w:val="24"/>
                <w:szCs w:val="24"/>
              </w:rPr>
              <w:t>WSKAZANIE OSÓB UPRAWNIONYCH DO KOMUNIKOWANIA SIĘ Z WYKONAWCAMI</w:t>
            </w:r>
          </w:p>
        </w:tc>
      </w:tr>
      <w:tr w:rsidR="00CA227F" w:rsidRPr="007F5104" w14:paraId="1FDBEECD" w14:textId="77777777" w:rsidTr="002F4682">
        <w:tc>
          <w:tcPr>
            <w:tcW w:w="1985" w:type="dxa"/>
          </w:tcPr>
          <w:p w14:paraId="6BC33FCA" w14:textId="77777777" w:rsidR="00CA227F" w:rsidRPr="007F5104" w:rsidRDefault="00CA227F" w:rsidP="00CA227F">
            <w:pPr>
              <w:tabs>
                <w:tab w:val="left" w:pos="408"/>
              </w:tabs>
              <w:jc w:val="center"/>
              <w:rPr>
                <w:b/>
                <w:sz w:val="24"/>
                <w:szCs w:val="24"/>
              </w:rPr>
            </w:pPr>
          </w:p>
        </w:tc>
        <w:tc>
          <w:tcPr>
            <w:tcW w:w="7229" w:type="dxa"/>
          </w:tcPr>
          <w:p w14:paraId="2E69E5FF" w14:textId="77777777" w:rsidR="00CA227F" w:rsidRPr="007F5104" w:rsidRDefault="00CA227F" w:rsidP="00CA227F">
            <w:pPr>
              <w:jc w:val="both"/>
            </w:pPr>
            <w:r w:rsidRPr="007F5104">
              <w:t>Do komunikowania się z wykonawcami uprawnione są następujące osoby:</w:t>
            </w:r>
          </w:p>
          <w:p w14:paraId="470014E4" w14:textId="77777777" w:rsidR="00CA227F" w:rsidRPr="007F5104" w:rsidRDefault="00CA227F" w:rsidP="00CA227F">
            <w:pPr>
              <w:jc w:val="both"/>
              <w:rPr>
                <w:b/>
              </w:rPr>
            </w:pPr>
            <w:r w:rsidRPr="007F5104">
              <w:rPr>
                <w:b/>
              </w:rPr>
              <w:t>Organizacja postępowania:</w:t>
            </w:r>
          </w:p>
          <w:p w14:paraId="243CA394" w14:textId="77777777" w:rsidR="00CA227F" w:rsidRPr="007F5104" w:rsidRDefault="00CA227F" w:rsidP="00CA227F">
            <w:pPr>
              <w:pStyle w:val="Akapitzlist"/>
              <w:numPr>
                <w:ilvl w:val="0"/>
                <w:numId w:val="28"/>
              </w:numPr>
              <w:jc w:val="both"/>
            </w:pPr>
            <w:r w:rsidRPr="007F5104">
              <w:t>Mariusz Górak – Naczelnik Wydziału Zamówień Publicznych</w:t>
            </w:r>
          </w:p>
          <w:p w14:paraId="7F7AAA15" w14:textId="07CF1117" w:rsidR="00CA227F" w:rsidRPr="007F5104" w:rsidRDefault="00CA227F" w:rsidP="00CA227F">
            <w:pPr>
              <w:pStyle w:val="Akapitzlist"/>
              <w:numPr>
                <w:ilvl w:val="0"/>
                <w:numId w:val="28"/>
              </w:numPr>
              <w:jc w:val="both"/>
              <w:rPr>
                <w:b/>
                <w:sz w:val="24"/>
                <w:szCs w:val="24"/>
              </w:rPr>
            </w:pPr>
            <w:r>
              <w:t xml:space="preserve">Paweł </w:t>
            </w:r>
            <w:proofErr w:type="spellStart"/>
            <w:r>
              <w:t>Gierucki</w:t>
            </w:r>
            <w:proofErr w:type="spellEnd"/>
            <w:r>
              <w:t xml:space="preserve"> </w:t>
            </w:r>
            <w:r w:rsidRPr="007F5104">
              <w:t>- Sekretarz Komisji Przetargowej</w:t>
            </w:r>
          </w:p>
        </w:tc>
      </w:tr>
      <w:tr w:rsidR="00CA227F" w:rsidRPr="007F5104" w14:paraId="61E4D1A9" w14:textId="77777777" w:rsidTr="001626FF">
        <w:tc>
          <w:tcPr>
            <w:tcW w:w="9214" w:type="dxa"/>
            <w:gridSpan w:val="2"/>
          </w:tcPr>
          <w:p w14:paraId="4360568A" w14:textId="0A635F05" w:rsidR="00CA227F" w:rsidRPr="007F5104" w:rsidRDefault="00CA227F" w:rsidP="00CA227F">
            <w:pPr>
              <w:tabs>
                <w:tab w:val="left" w:pos="6323"/>
              </w:tabs>
              <w:jc w:val="center"/>
            </w:pPr>
            <w:r w:rsidRPr="007F5104">
              <w:t>Koniec PIDP</w:t>
            </w:r>
          </w:p>
        </w:tc>
      </w:tr>
    </w:tbl>
    <w:p w14:paraId="24646046" w14:textId="77777777" w:rsidR="002F4682" w:rsidRPr="007F5104" w:rsidRDefault="002F4682" w:rsidP="007F5104"/>
    <w:p w14:paraId="5782B781" w14:textId="77777777" w:rsidR="002F4682" w:rsidRPr="007F5104" w:rsidRDefault="002F4682" w:rsidP="007F5104"/>
    <w:sectPr w:rsidR="002F4682" w:rsidRPr="007F5104" w:rsidSect="00F6417A">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9850BC" w14:textId="77777777" w:rsidR="001626FF" w:rsidRDefault="001626FF" w:rsidP="00235CCF">
      <w:r>
        <w:separator/>
      </w:r>
    </w:p>
  </w:endnote>
  <w:endnote w:type="continuationSeparator" w:id="0">
    <w:p w14:paraId="1DB43E27" w14:textId="77777777" w:rsidR="001626FF" w:rsidRDefault="001626FF" w:rsidP="00235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3D3005" w14:textId="77777777" w:rsidR="00F6417A" w:rsidRDefault="00F6417A" w:rsidP="00972FDE">
    <w:pPr>
      <w:pStyle w:val="Stopka"/>
      <w:jc w:val="center"/>
    </w:pPr>
  </w:p>
  <w:tbl>
    <w:tblPr>
      <w:tblStyle w:val="Tabela-Siatka"/>
      <w:tblW w:w="0" w:type="auto"/>
      <w:tblCellSpacing w:w="20" w:type="dxa"/>
      <w:tblInd w:w="158" w:type="dxa"/>
      <w:tblLook w:val="04A0" w:firstRow="1" w:lastRow="0" w:firstColumn="1" w:lastColumn="0" w:noHBand="0" w:noVBand="1"/>
    </w:tblPr>
    <w:tblGrid>
      <w:gridCol w:w="4508"/>
      <w:gridCol w:w="4666"/>
    </w:tblGrid>
    <w:tr w:rsidR="00F6417A" w14:paraId="7B45CE8E" w14:textId="77777777" w:rsidTr="00BE212F">
      <w:trPr>
        <w:tblCellSpacing w:w="20" w:type="dxa"/>
      </w:trPr>
      <w:tc>
        <w:tcPr>
          <w:tcW w:w="4448" w:type="dxa"/>
        </w:tcPr>
        <w:p w14:paraId="44BE8687" w14:textId="4D6DC882" w:rsidR="00F6417A" w:rsidRDefault="00F6417A" w:rsidP="00972FDE">
          <w:pPr>
            <w:pStyle w:val="Stopka"/>
            <w:jc w:val="center"/>
          </w:pPr>
          <w:r>
            <w:rPr>
              <w:b/>
              <w:bCs/>
            </w:rPr>
            <w:t xml:space="preserve">- </w:t>
          </w:r>
          <w:r w:rsidRPr="00971921">
            <w:rPr>
              <w:b/>
              <w:bCs/>
            </w:rPr>
            <w:t>wersja 2025</w:t>
          </w:r>
          <w:r>
            <w:rPr>
              <w:b/>
              <w:bCs/>
            </w:rPr>
            <w:t xml:space="preserve"> -</w:t>
          </w:r>
        </w:p>
      </w:tc>
      <w:tc>
        <w:tcPr>
          <w:tcW w:w="4606" w:type="dxa"/>
        </w:tcPr>
        <w:p w14:paraId="5C3BC01C" w14:textId="7424CB17" w:rsidR="00F6417A" w:rsidRDefault="00F6417A" w:rsidP="00972FDE">
          <w:pPr>
            <w:pStyle w:val="Stopka"/>
            <w:jc w:val="center"/>
          </w:pPr>
          <w:r w:rsidRPr="00B13C38">
            <w:t xml:space="preserve">Strona </w:t>
          </w:r>
          <w:r w:rsidRPr="00B13C38">
            <w:rPr>
              <w:b/>
              <w:bCs/>
            </w:rPr>
            <w:fldChar w:fldCharType="begin"/>
          </w:r>
          <w:r w:rsidRPr="00B13C38">
            <w:rPr>
              <w:b/>
              <w:bCs/>
            </w:rPr>
            <w:instrText>PAGE</w:instrText>
          </w:r>
          <w:r w:rsidRPr="00B13C38">
            <w:rPr>
              <w:b/>
              <w:bCs/>
            </w:rPr>
            <w:fldChar w:fldCharType="separate"/>
          </w:r>
          <w:r>
            <w:rPr>
              <w:b/>
              <w:bCs/>
            </w:rPr>
            <w:t>1</w:t>
          </w:r>
          <w:r w:rsidRPr="00B13C38">
            <w:rPr>
              <w:b/>
              <w:bCs/>
            </w:rPr>
            <w:fldChar w:fldCharType="end"/>
          </w:r>
          <w:r w:rsidRPr="00B13C38">
            <w:t xml:space="preserve"> z</w:t>
          </w:r>
          <w:r>
            <w:t xml:space="preserve"> </w:t>
          </w:r>
          <w:r w:rsidRPr="00B13C38">
            <w:rPr>
              <w:b/>
              <w:bCs/>
            </w:rPr>
            <w:fldChar w:fldCharType="begin"/>
          </w:r>
          <w:r w:rsidRPr="00B13C38">
            <w:rPr>
              <w:b/>
              <w:bCs/>
            </w:rPr>
            <w:instrText>NUMPAGES</w:instrText>
          </w:r>
          <w:r w:rsidRPr="00B13C38">
            <w:rPr>
              <w:b/>
              <w:bCs/>
            </w:rPr>
            <w:fldChar w:fldCharType="separate"/>
          </w:r>
          <w:r>
            <w:rPr>
              <w:b/>
              <w:bCs/>
            </w:rPr>
            <w:t>30</w:t>
          </w:r>
          <w:r w:rsidRPr="00B13C38">
            <w:rPr>
              <w:b/>
              <w:bCs/>
            </w:rPr>
            <w:fldChar w:fldCharType="end"/>
          </w:r>
        </w:p>
      </w:tc>
    </w:tr>
  </w:tbl>
  <w:sdt>
    <w:sdtPr>
      <w:id w:val="216479483"/>
      <w:docPartObj>
        <w:docPartGallery w:val="Page Numbers (Bottom of Page)"/>
        <w:docPartUnique/>
      </w:docPartObj>
    </w:sdtPr>
    <w:sdtEndPr>
      <w:rPr>
        <w:rFonts w:eastAsiaTheme="majorEastAsia"/>
      </w:rPr>
    </w:sdtEndPr>
    <w:sdtContent>
      <w:p w14:paraId="3A03F3CF" w14:textId="65F8ACD2" w:rsidR="001626FF" w:rsidRPr="00B13C38" w:rsidRDefault="00F6417A" w:rsidP="00F6417A">
        <w:pPr>
          <w:pStyle w:val="Stopka"/>
          <w:tabs>
            <w:tab w:val="left" w:pos="6393"/>
          </w:tabs>
        </w:pPr>
        <w:r>
          <w:tab/>
        </w:r>
        <w:r>
          <w:tab/>
        </w:r>
      </w:p>
      <w:p w14:paraId="7A58BB6F" w14:textId="44AD2BBC" w:rsidR="001626FF" w:rsidRPr="008517C7" w:rsidRDefault="00DE2601">
        <w:pPr>
          <w:pStyle w:val="Stopka"/>
          <w:jc w:val="right"/>
          <w:rPr>
            <w:rFonts w:eastAsiaTheme="majorEastAsia"/>
          </w:rPr>
        </w:pPr>
      </w:p>
    </w:sdtContent>
  </w:sdt>
  <w:p w14:paraId="01792C6C" w14:textId="75F2B00C" w:rsidR="001626FF" w:rsidRDefault="001626FF" w:rsidP="005F5680">
    <w:pPr>
      <w:pStyle w:val="Stopka"/>
      <w:tabs>
        <w:tab w:val="clear" w:pos="4536"/>
        <w:tab w:val="clear" w:pos="9072"/>
        <w:tab w:val="left" w:pos="1267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DEDA35" w14:textId="77777777" w:rsidR="001626FF" w:rsidRDefault="001626FF" w:rsidP="00235CCF">
      <w:r>
        <w:separator/>
      </w:r>
    </w:p>
  </w:footnote>
  <w:footnote w:type="continuationSeparator" w:id="0">
    <w:p w14:paraId="23C226D9" w14:textId="77777777" w:rsidR="001626FF" w:rsidRDefault="001626FF" w:rsidP="00235C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4953"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5670"/>
      <w:gridCol w:w="3545"/>
    </w:tblGrid>
    <w:tr w:rsidR="00E9154D" w:rsidRPr="002718B5" w14:paraId="0DA72385" w14:textId="77777777" w:rsidTr="00E9154D">
      <w:trPr>
        <w:trHeight w:val="296"/>
      </w:trPr>
      <w:tc>
        <w:tcPr>
          <w:tcW w:w="5670" w:type="dxa"/>
          <w:shd w:val="clear" w:color="auto" w:fill="FFFFFF"/>
        </w:tcPr>
        <w:p w14:paraId="71FA1001" w14:textId="77777777" w:rsidR="00E9154D" w:rsidRDefault="00E9154D" w:rsidP="00E9154D">
          <w:pPr>
            <w:tabs>
              <w:tab w:val="left" w:pos="408"/>
            </w:tabs>
            <w:ind w:left="360"/>
            <w:jc w:val="center"/>
            <w:rPr>
              <w:bCs/>
            </w:rPr>
          </w:pPr>
        </w:p>
        <w:p w14:paraId="691C3F64" w14:textId="77777777" w:rsidR="00E9154D" w:rsidRDefault="00E9154D" w:rsidP="00E9154D">
          <w:pPr>
            <w:tabs>
              <w:tab w:val="left" w:pos="408"/>
            </w:tabs>
            <w:ind w:left="360"/>
            <w:jc w:val="center"/>
            <w:rPr>
              <w:bCs/>
            </w:rPr>
          </w:pPr>
        </w:p>
        <w:p w14:paraId="68F30176" w14:textId="1AEF7C2F" w:rsidR="00E9154D" w:rsidRPr="00CA6529" w:rsidRDefault="00E9154D" w:rsidP="00E9154D">
          <w:pPr>
            <w:tabs>
              <w:tab w:val="left" w:pos="360"/>
            </w:tabs>
            <w:ind w:left="360"/>
            <w:rPr>
              <w:noProof/>
            </w:rPr>
          </w:pPr>
          <w:r w:rsidRPr="00B74C3B">
            <w:rPr>
              <w:bCs/>
            </w:rPr>
            <w:t>Numer referencyjny:</w:t>
          </w:r>
          <w:r w:rsidRPr="00B74C3B">
            <w:rPr>
              <w:b/>
              <w:bCs/>
            </w:rPr>
            <w:t xml:space="preserve"> PZDW/WZP/243</w:t>
          </w:r>
          <w:r w:rsidR="008D288E">
            <w:rPr>
              <w:b/>
              <w:bCs/>
            </w:rPr>
            <w:t>/WD/82/2025</w:t>
          </w:r>
        </w:p>
      </w:tc>
      <w:tc>
        <w:tcPr>
          <w:tcW w:w="3545" w:type="dxa"/>
          <w:shd w:val="clear" w:color="auto" w:fill="FFFFFF"/>
          <w:vAlign w:val="center"/>
        </w:tcPr>
        <w:p w14:paraId="704B74B7" w14:textId="77777777" w:rsidR="00E9154D" w:rsidRDefault="00E9154D" w:rsidP="0027528C">
          <w:pPr>
            <w:pStyle w:val="Nagwek"/>
            <w:jc w:val="center"/>
            <w:rPr>
              <w:b/>
            </w:rPr>
          </w:pPr>
          <w:r w:rsidRPr="00CA6529">
            <w:rPr>
              <w:noProof/>
            </w:rPr>
            <w:drawing>
              <wp:inline distT="0" distB="0" distL="0" distR="0" wp14:anchorId="2276E0DF" wp14:editId="459D9318">
                <wp:extent cx="1955165" cy="609600"/>
                <wp:effectExtent l="0" t="0" r="0" b="0"/>
                <wp:docPr id="74708423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20424" t="32407" r="8223" b="39761"/>
                        <a:stretch>
                          <a:fillRect/>
                        </a:stretch>
                      </pic:blipFill>
                      <pic:spPr bwMode="auto">
                        <a:xfrm>
                          <a:off x="0" y="0"/>
                          <a:ext cx="1955165" cy="609600"/>
                        </a:xfrm>
                        <a:prstGeom prst="rect">
                          <a:avLst/>
                        </a:prstGeom>
                        <a:noFill/>
                        <a:ln>
                          <a:noFill/>
                        </a:ln>
                      </pic:spPr>
                    </pic:pic>
                  </a:graphicData>
                </a:graphic>
              </wp:inline>
            </w:drawing>
          </w:r>
        </w:p>
        <w:p w14:paraId="4D8BF79D" w14:textId="711BC8E0" w:rsidR="00972FDE" w:rsidRPr="00CA6529" w:rsidRDefault="00972FDE" w:rsidP="0027528C">
          <w:pPr>
            <w:pStyle w:val="Nagwek"/>
            <w:jc w:val="center"/>
            <w:rPr>
              <w:b/>
            </w:rPr>
          </w:pPr>
        </w:p>
      </w:tc>
    </w:tr>
    <w:tr w:rsidR="001626FF" w:rsidRPr="002718B5" w14:paraId="674D2187" w14:textId="77777777" w:rsidTr="001626FF">
      <w:trPr>
        <w:trHeight w:val="296"/>
      </w:trPr>
      <w:tc>
        <w:tcPr>
          <w:tcW w:w="9215" w:type="dxa"/>
          <w:gridSpan w:val="2"/>
          <w:shd w:val="clear" w:color="auto" w:fill="FFFFFF"/>
        </w:tcPr>
        <w:p w14:paraId="7123E8BA" w14:textId="56F498A7" w:rsidR="00E9154D" w:rsidRDefault="00E9154D" w:rsidP="00E9154D">
          <w:pPr>
            <w:pStyle w:val="Nagwek"/>
            <w:jc w:val="center"/>
            <w:rPr>
              <w:b/>
            </w:rPr>
          </w:pPr>
          <w:r w:rsidRPr="00CA6529">
            <w:rPr>
              <w:b/>
            </w:rPr>
            <w:t xml:space="preserve">SPECYFIKACJA WARUNKÓW ZAMÓWIENIA </w:t>
          </w:r>
          <w:r w:rsidRPr="00CA6529">
            <w:rPr>
              <w:b/>
            </w:rPr>
            <w:br/>
          </w:r>
          <w:r w:rsidRPr="00B13C38">
            <w:rPr>
              <w:b/>
            </w:rPr>
            <w:t xml:space="preserve">o wartości przekraczającej progi unijne, </w:t>
          </w:r>
          <w:r>
            <w:rPr>
              <w:b/>
            </w:rPr>
            <w:br/>
          </w:r>
          <w:r w:rsidRPr="00B13C38">
            <w:rPr>
              <w:b/>
            </w:rPr>
            <w:t xml:space="preserve">o jakich stanowi art. 3 ustawy z 11.09.2019 r. </w:t>
          </w:r>
          <w:r>
            <w:rPr>
              <w:b/>
            </w:rPr>
            <w:t xml:space="preserve"> Prawo zamówień publicznych</w:t>
          </w:r>
          <w:r>
            <w:rPr>
              <w:b/>
            </w:rPr>
            <w:br/>
          </w:r>
          <w:r w:rsidRPr="00B13C38">
            <w:rPr>
              <w:b/>
            </w:rPr>
            <w:t xml:space="preserve"> </w:t>
          </w:r>
        </w:p>
        <w:p w14:paraId="76664D67" w14:textId="77777777" w:rsidR="00E9154D" w:rsidRDefault="001626FF" w:rsidP="00E9154D">
          <w:pPr>
            <w:pStyle w:val="Nagwek"/>
            <w:jc w:val="center"/>
            <w:rPr>
              <w:b/>
              <w:color w:val="000000"/>
              <w:spacing w:val="-12"/>
              <w:lang w:val="x-none" w:eastAsia="x-none"/>
            </w:rPr>
          </w:pPr>
          <w:r w:rsidRPr="00CA6529">
            <w:rPr>
              <w:b/>
            </w:rPr>
            <w:t>ROZDZIAŁ I - INSTRUKCJA DLA WYKONAWCÓW (IDW)</w:t>
          </w:r>
          <w:r>
            <w:rPr>
              <w:b/>
            </w:rPr>
            <w:br/>
          </w:r>
        </w:p>
        <w:p w14:paraId="5BE47AF0" w14:textId="09A4127F" w:rsidR="001626FF" w:rsidRPr="00CA6529" w:rsidRDefault="001626FF" w:rsidP="00E9154D">
          <w:pPr>
            <w:pStyle w:val="Nagwek"/>
            <w:jc w:val="center"/>
            <w:rPr>
              <w:b/>
            </w:rPr>
          </w:pPr>
          <w:r w:rsidRPr="00EA37E4">
            <w:rPr>
              <w:b/>
              <w:color w:val="000000"/>
              <w:spacing w:val="-12"/>
              <w:lang w:val="x-none" w:eastAsia="x-none"/>
            </w:rPr>
            <w:t>PODSTAWOWE INFORMACJE DOTYCZĄCE POSTĘPOWANIA (PIDP)</w:t>
          </w:r>
        </w:p>
      </w:tc>
    </w:tr>
  </w:tbl>
  <w:p w14:paraId="2715BAA5" w14:textId="77777777" w:rsidR="001626FF" w:rsidRDefault="001626F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32A27"/>
    <w:multiLevelType w:val="hybridMultilevel"/>
    <w:tmpl w:val="89EE051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 w15:restartNumberingAfterBreak="0">
    <w:nsid w:val="01913682"/>
    <w:multiLevelType w:val="hybridMultilevel"/>
    <w:tmpl w:val="895889F2"/>
    <w:lvl w:ilvl="0" w:tplc="FFFFFFFF">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2151982"/>
    <w:multiLevelType w:val="hybridMultilevel"/>
    <w:tmpl w:val="BC8E36B0"/>
    <w:lvl w:ilvl="0" w:tplc="FCAABC38">
      <w:start w:val="1"/>
      <w:numFmt w:val="bullet"/>
      <w:pStyle w:val="punktory"/>
      <w:lvlText w:val=""/>
      <w:lvlJc w:val="left"/>
      <w:pPr>
        <w:tabs>
          <w:tab w:val="num" w:pos="960"/>
        </w:tabs>
        <w:ind w:left="960" w:hanging="360"/>
      </w:pPr>
      <w:rPr>
        <w:rFonts w:ascii="Symbol" w:hAnsi="Symbol" w:hint="default"/>
      </w:rPr>
    </w:lvl>
    <w:lvl w:ilvl="1" w:tplc="451EE3DC">
      <w:start w:val="1"/>
      <w:numFmt w:val="lowerLetter"/>
      <w:lvlText w:val="%2)"/>
      <w:lvlJc w:val="left"/>
      <w:pPr>
        <w:tabs>
          <w:tab w:val="num" w:pos="1440"/>
        </w:tabs>
        <w:ind w:left="1440" w:hanging="360"/>
      </w:pPr>
      <w:rPr>
        <w:rFonts w:hint="default"/>
        <w:i/>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7D028D"/>
    <w:multiLevelType w:val="hybridMultilevel"/>
    <w:tmpl w:val="FD5671D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07B12F56"/>
    <w:multiLevelType w:val="hybridMultilevel"/>
    <w:tmpl w:val="5608C7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C83CBD"/>
    <w:multiLevelType w:val="hybridMultilevel"/>
    <w:tmpl w:val="B394B518"/>
    <w:lvl w:ilvl="0" w:tplc="BF14FACC">
      <w:start w:val="2"/>
      <w:numFmt w:val="lowerLetter"/>
      <w:lvlText w:val="%1."/>
      <w:lvlJc w:val="left"/>
      <w:pPr>
        <w:ind w:left="212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270026"/>
    <w:multiLevelType w:val="hybridMultilevel"/>
    <w:tmpl w:val="9F78517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0B5B53D1"/>
    <w:multiLevelType w:val="hybridMultilevel"/>
    <w:tmpl w:val="96BC3AD8"/>
    <w:lvl w:ilvl="0" w:tplc="417EEE2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CF25E42"/>
    <w:multiLevelType w:val="hybridMultilevel"/>
    <w:tmpl w:val="B9404078"/>
    <w:lvl w:ilvl="0" w:tplc="3B708218">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FF4578"/>
    <w:multiLevelType w:val="multilevel"/>
    <w:tmpl w:val="820463AC"/>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EEA4969"/>
    <w:multiLevelType w:val="multilevel"/>
    <w:tmpl w:val="9B22FDFC"/>
    <w:lvl w:ilvl="0">
      <w:start w:val="1"/>
      <w:numFmt w:val="decimal"/>
      <w:lvlText w:val="%1."/>
      <w:lvlJc w:val="left"/>
      <w:pPr>
        <w:ind w:left="360" w:hanging="360"/>
      </w:pPr>
      <w:rPr>
        <w:rFonts w:hint="default"/>
      </w:rPr>
    </w:lvl>
    <w:lvl w:ilvl="1">
      <w:start w:val="1"/>
      <w:numFmt w:val="decimal"/>
      <w:lvlText w:val="%1.%2."/>
      <w:lvlJc w:val="left"/>
      <w:pPr>
        <w:ind w:left="855" w:hanging="360"/>
      </w:pPr>
      <w:rPr>
        <w:rFonts w:hint="default"/>
        <w:b/>
        <w:bCs/>
      </w:rPr>
    </w:lvl>
    <w:lvl w:ilvl="2">
      <w:start w:val="1"/>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1" w15:restartNumberingAfterBreak="0">
    <w:nsid w:val="128C3A12"/>
    <w:multiLevelType w:val="hybridMultilevel"/>
    <w:tmpl w:val="B13616AE"/>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2" w15:restartNumberingAfterBreak="0">
    <w:nsid w:val="13CC35F1"/>
    <w:multiLevelType w:val="hybridMultilevel"/>
    <w:tmpl w:val="629A03C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5B576B2"/>
    <w:multiLevelType w:val="hybridMultilevel"/>
    <w:tmpl w:val="C898F584"/>
    <w:lvl w:ilvl="0" w:tplc="B0764212">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EB5D50"/>
    <w:multiLevelType w:val="hybridMultilevel"/>
    <w:tmpl w:val="C6D465D2"/>
    <w:lvl w:ilvl="0" w:tplc="BF9668DE">
      <w:start w:val="1"/>
      <w:numFmt w:val="decimal"/>
      <w:lvlText w:val="%1."/>
      <w:lvlJc w:val="left"/>
      <w:pPr>
        <w:ind w:left="1004" w:hanging="360"/>
      </w:pPr>
      <w:rPr>
        <w:rFonts w:ascii="Arial" w:eastAsia="Times New Roman" w:hAnsi="Arial" w:cs="Arial"/>
        <w:b/>
        <w:bCs/>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5" w15:restartNumberingAfterBreak="0">
    <w:nsid w:val="181468E4"/>
    <w:multiLevelType w:val="hybridMultilevel"/>
    <w:tmpl w:val="5D54F46A"/>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BB2230B"/>
    <w:multiLevelType w:val="hybridMultilevel"/>
    <w:tmpl w:val="3FFE4924"/>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F677518"/>
    <w:multiLevelType w:val="hybridMultilevel"/>
    <w:tmpl w:val="DC425588"/>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00B6DB7"/>
    <w:multiLevelType w:val="hybridMultilevel"/>
    <w:tmpl w:val="3D0696FC"/>
    <w:lvl w:ilvl="0" w:tplc="B71C2E2A">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11B50B4"/>
    <w:multiLevelType w:val="hybridMultilevel"/>
    <w:tmpl w:val="8564C2C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2876096"/>
    <w:multiLevelType w:val="multilevel"/>
    <w:tmpl w:val="748C8EEE"/>
    <w:lvl w:ilvl="0">
      <w:start w:val="2"/>
      <w:numFmt w:val="decimal"/>
      <w:lvlText w:val="%1."/>
      <w:lvlJc w:val="left"/>
      <w:pPr>
        <w:ind w:left="720" w:hanging="360"/>
      </w:pPr>
      <w:rPr>
        <w:rFonts w:ascii="Arial" w:eastAsia="Times New Roman" w:hAnsi="Arial" w:cs="Arial" w:hint="default"/>
        <w:b/>
        <w:bCs/>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1" w15:restartNumberingAfterBreak="0">
    <w:nsid w:val="24EE74CB"/>
    <w:multiLevelType w:val="hybridMultilevel"/>
    <w:tmpl w:val="DB56F546"/>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81B5113"/>
    <w:multiLevelType w:val="hybridMultilevel"/>
    <w:tmpl w:val="DC1EE5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9735ED4"/>
    <w:multiLevelType w:val="hybridMultilevel"/>
    <w:tmpl w:val="779E63B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EE24C5C"/>
    <w:multiLevelType w:val="hybridMultilevel"/>
    <w:tmpl w:val="4A30A5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31C05EC"/>
    <w:multiLevelType w:val="hybridMultilevel"/>
    <w:tmpl w:val="0FBAD6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53F7F18"/>
    <w:multiLevelType w:val="hybridMultilevel"/>
    <w:tmpl w:val="B9601538"/>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37C258CE"/>
    <w:multiLevelType w:val="hybridMultilevel"/>
    <w:tmpl w:val="51C8ED3A"/>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7F14BA6"/>
    <w:multiLevelType w:val="hybridMultilevel"/>
    <w:tmpl w:val="A60E0EF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9" w15:restartNumberingAfterBreak="0">
    <w:nsid w:val="3A3E169E"/>
    <w:multiLevelType w:val="hybridMultilevel"/>
    <w:tmpl w:val="DF660572"/>
    <w:lvl w:ilvl="0" w:tplc="862262D8">
      <w:start w:val="1"/>
      <w:numFmt w:val="bullet"/>
      <w:lvlText w:val=""/>
      <w:lvlJc w:val="left"/>
      <w:pPr>
        <w:ind w:left="779" w:hanging="360"/>
      </w:pPr>
      <w:rPr>
        <w:rFonts w:ascii="Symbol" w:hAnsi="Symbol" w:hint="default"/>
      </w:rPr>
    </w:lvl>
    <w:lvl w:ilvl="1" w:tplc="56CE88AE">
      <w:start w:val="1"/>
      <w:numFmt w:val="bullet"/>
      <w:lvlText w:val=""/>
      <w:lvlJc w:val="left"/>
      <w:pPr>
        <w:ind w:left="1499" w:hanging="360"/>
      </w:pPr>
      <w:rPr>
        <w:rFonts w:ascii="Wingdings" w:hAnsi="Wingdings" w:hint="default"/>
        <w:sz w:val="24"/>
        <w:szCs w:val="24"/>
      </w:rPr>
    </w:lvl>
    <w:lvl w:ilvl="2" w:tplc="04150005" w:tentative="1">
      <w:start w:val="1"/>
      <w:numFmt w:val="bullet"/>
      <w:lvlText w:val=""/>
      <w:lvlJc w:val="left"/>
      <w:pPr>
        <w:ind w:left="2219" w:hanging="360"/>
      </w:pPr>
      <w:rPr>
        <w:rFonts w:ascii="Wingdings" w:hAnsi="Wingdings" w:hint="default"/>
      </w:rPr>
    </w:lvl>
    <w:lvl w:ilvl="3" w:tplc="04150001" w:tentative="1">
      <w:start w:val="1"/>
      <w:numFmt w:val="bullet"/>
      <w:lvlText w:val=""/>
      <w:lvlJc w:val="left"/>
      <w:pPr>
        <w:ind w:left="2939" w:hanging="360"/>
      </w:pPr>
      <w:rPr>
        <w:rFonts w:ascii="Symbol" w:hAnsi="Symbol" w:hint="default"/>
      </w:rPr>
    </w:lvl>
    <w:lvl w:ilvl="4" w:tplc="04150003" w:tentative="1">
      <w:start w:val="1"/>
      <w:numFmt w:val="bullet"/>
      <w:lvlText w:val="o"/>
      <w:lvlJc w:val="left"/>
      <w:pPr>
        <w:ind w:left="3659" w:hanging="360"/>
      </w:pPr>
      <w:rPr>
        <w:rFonts w:ascii="Courier New" w:hAnsi="Courier New" w:cs="Courier New" w:hint="default"/>
      </w:rPr>
    </w:lvl>
    <w:lvl w:ilvl="5" w:tplc="04150005" w:tentative="1">
      <w:start w:val="1"/>
      <w:numFmt w:val="bullet"/>
      <w:lvlText w:val=""/>
      <w:lvlJc w:val="left"/>
      <w:pPr>
        <w:ind w:left="4379" w:hanging="360"/>
      </w:pPr>
      <w:rPr>
        <w:rFonts w:ascii="Wingdings" w:hAnsi="Wingdings" w:hint="default"/>
      </w:rPr>
    </w:lvl>
    <w:lvl w:ilvl="6" w:tplc="04150001" w:tentative="1">
      <w:start w:val="1"/>
      <w:numFmt w:val="bullet"/>
      <w:lvlText w:val=""/>
      <w:lvlJc w:val="left"/>
      <w:pPr>
        <w:ind w:left="5099" w:hanging="360"/>
      </w:pPr>
      <w:rPr>
        <w:rFonts w:ascii="Symbol" w:hAnsi="Symbol" w:hint="default"/>
      </w:rPr>
    </w:lvl>
    <w:lvl w:ilvl="7" w:tplc="04150003" w:tentative="1">
      <w:start w:val="1"/>
      <w:numFmt w:val="bullet"/>
      <w:lvlText w:val="o"/>
      <w:lvlJc w:val="left"/>
      <w:pPr>
        <w:ind w:left="5819" w:hanging="360"/>
      </w:pPr>
      <w:rPr>
        <w:rFonts w:ascii="Courier New" w:hAnsi="Courier New" w:cs="Courier New" w:hint="default"/>
      </w:rPr>
    </w:lvl>
    <w:lvl w:ilvl="8" w:tplc="04150005" w:tentative="1">
      <w:start w:val="1"/>
      <w:numFmt w:val="bullet"/>
      <w:lvlText w:val=""/>
      <w:lvlJc w:val="left"/>
      <w:pPr>
        <w:ind w:left="6539" w:hanging="360"/>
      </w:pPr>
      <w:rPr>
        <w:rFonts w:ascii="Wingdings" w:hAnsi="Wingdings" w:hint="default"/>
      </w:rPr>
    </w:lvl>
  </w:abstractNum>
  <w:abstractNum w:abstractNumId="30" w15:restartNumberingAfterBreak="0">
    <w:nsid w:val="493D7B35"/>
    <w:multiLevelType w:val="hybridMultilevel"/>
    <w:tmpl w:val="11449A48"/>
    <w:lvl w:ilvl="0" w:tplc="435ECE72">
      <w:start w:val="1"/>
      <w:numFmt w:val="decimal"/>
      <w:lvlText w:val="%1."/>
      <w:lvlJc w:val="left"/>
      <w:pPr>
        <w:ind w:left="1080" w:hanging="360"/>
      </w:pPr>
      <w:rPr>
        <w:rFonts w:ascii="Arial" w:hAnsi="Arial" w:cs="Arial" w:hint="default"/>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4DAD24A4"/>
    <w:multiLevelType w:val="hybridMultilevel"/>
    <w:tmpl w:val="B86A6222"/>
    <w:lvl w:ilvl="0" w:tplc="FFFFFFFF">
      <w:start w:val="1"/>
      <w:numFmt w:val="bullet"/>
      <w:lvlText w:val="•"/>
      <w:lvlJc w:val="left"/>
      <w:pPr>
        <w:ind w:left="788" w:hanging="360"/>
      </w:p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32"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3" w15:restartNumberingAfterBreak="0">
    <w:nsid w:val="4EA67660"/>
    <w:multiLevelType w:val="hybridMultilevel"/>
    <w:tmpl w:val="FFFFFFFF"/>
    <w:lvl w:ilvl="0" w:tplc="0F20C130">
      <w:start w:val="1"/>
      <w:numFmt w:val="decimal"/>
      <w:lvlText w:val="%1."/>
      <w:lvlJc w:val="left"/>
      <w:pPr>
        <w:ind w:left="720" w:hanging="360"/>
      </w:pPr>
      <w:rPr>
        <w:rFonts w:cs="Times New Roman"/>
        <w:strike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53564BDF"/>
    <w:multiLevelType w:val="hybridMultilevel"/>
    <w:tmpl w:val="8C6A440C"/>
    <w:lvl w:ilvl="0" w:tplc="F01AD362">
      <w:start w:val="1"/>
      <w:numFmt w:val="decimal"/>
      <w:lvlText w:val="%1."/>
      <w:lvlJc w:val="left"/>
      <w:pPr>
        <w:ind w:left="1004" w:hanging="360"/>
      </w:pPr>
      <w:rPr>
        <w:rFonts w:ascii="Arial" w:eastAsia="Times New Roman" w:hAnsi="Arial" w:cs="Arial"/>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5" w15:restartNumberingAfterBreak="0">
    <w:nsid w:val="55A742A3"/>
    <w:multiLevelType w:val="hybridMultilevel"/>
    <w:tmpl w:val="F8F6A50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6" w15:restartNumberingAfterBreak="0">
    <w:nsid w:val="567D4BB0"/>
    <w:multiLevelType w:val="hybridMultilevel"/>
    <w:tmpl w:val="D3669BBC"/>
    <w:lvl w:ilvl="0" w:tplc="E8D6F19E">
      <w:start w:val="1"/>
      <w:numFmt w:val="decimal"/>
      <w:lvlText w:val="%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6C6280E"/>
    <w:multiLevelType w:val="hybridMultilevel"/>
    <w:tmpl w:val="AB38279A"/>
    <w:lvl w:ilvl="0" w:tplc="A328E40E">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744033B"/>
    <w:multiLevelType w:val="hybridMultilevel"/>
    <w:tmpl w:val="50F2D3DE"/>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594D1B0B"/>
    <w:multiLevelType w:val="hybridMultilevel"/>
    <w:tmpl w:val="D27EAFB0"/>
    <w:lvl w:ilvl="0" w:tplc="74A68702">
      <w:start w:val="1"/>
      <w:numFmt w:val="decimal"/>
      <w:lvlText w:val="%1)"/>
      <w:lvlJc w:val="left"/>
      <w:pPr>
        <w:ind w:left="1080" w:hanging="360"/>
      </w:pPr>
      <w:rPr>
        <w:rFonts w:cs="Times New Roman"/>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0" w15:restartNumberingAfterBreak="0">
    <w:nsid w:val="5C932B44"/>
    <w:multiLevelType w:val="hybridMultilevel"/>
    <w:tmpl w:val="3D0C6C16"/>
    <w:lvl w:ilvl="0" w:tplc="ADC630F2">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CCC508B"/>
    <w:multiLevelType w:val="hybridMultilevel"/>
    <w:tmpl w:val="3F1ED6A4"/>
    <w:lvl w:ilvl="0" w:tplc="FFFFFFFF">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487609C"/>
    <w:multiLevelType w:val="hybridMultilevel"/>
    <w:tmpl w:val="11460EAC"/>
    <w:lvl w:ilvl="0" w:tplc="786424BA">
      <w:start w:val="1"/>
      <w:numFmt w:val="bullet"/>
      <w:lvlText w:val=""/>
      <w:lvlJc w:val="left"/>
      <w:pPr>
        <w:ind w:left="1045" w:hanging="360"/>
      </w:pPr>
      <w:rPr>
        <w:rFonts w:ascii="Symbol" w:hAnsi="Symbol" w:hint="default"/>
      </w:rPr>
    </w:lvl>
    <w:lvl w:ilvl="1" w:tplc="04150003" w:tentative="1">
      <w:start w:val="1"/>
      <w:numFmt w:val="bullet"/>
      <w:lvlText w:val="o"/>
      <w:lvlJc w:val="left"/>
      <w:pPr>
        <w:ind w:left="1765" w:hanging="360"/>
      </w:pPr>
      <w:rPr>
        <w:rFonts w:ascii="Courier New" w:hAnsi="Courier New" w:cs="Courier New" w:hint="default"/>
      </w:rPr>
    </w:lvl>
    <w:lvl w:ilvl="2" w:tplc="04150005" w:tentative="1">
      <w:start w:val="1"/>
      <w:numFmt w:val="bullet"/>
      <w:lvlText w:val=""/>
      <w:lvlJc w:val="left"/>
      <w:pPr>
        <w:ind w:left="2485" w:hanging="360"/>
      </w:pPr>
      <w:rPr>
        <w:rFonts w:ascii="Wingdings" w:hAnsi="Wingdings" w:hint="default"/>
      </w:rPr>
    </w:lvl>
    <w:lvl w:ilvl="3" w:tplc="04150001" w:tentative="1">
      <w:start w:val="1"/>
      <w:numFmt w:val="bullet"/>
      <w:lvlText w:val=""/>
      <w:lvlJc w:val="left"/>
      <w:pPr>
        <w:ind w:left="3205" w:hanging="360"/>
      </w:pPr>
      <w:rPr>
        <w:rFonts w:ascii="Symbol" w:hAnsi="Symbol" w:hint="default"/>
      </w:rPr>
    </w:lvl>
    <w:lvl w:ilvl="4" w:tplc="04150003" w:tentative="1">
      <w:start w:val="1"/>
      <w:numFmt w:val="bullet"/>
      <w:lvlText w:val="o"/>
      <w:lvlJc w:val="left"/>
      <w:pPr>
        <w:ind w:left="3925" w:hanging="360"/>
      </w:pPr>
      <w:rPr>
        <w:rFonts w:ascii="Courier New" w:hAnsi="Courier New" w:cs="Courier New" w:hint="default"/>
      </w:rPr>
    </w:lvl>
    <w:lvl w:ilvl="5" w:tplc="04150005" w:tentative="1">
      <w:start w:val="1"/>
      <w:numFmt w:val="bullet"/>
      <w:lvlText w:val=""/>
      <w:lvlJc w:val="left"/>
      <w:pPr>
        <w:ind w:left="4645" w:hanging="360"/>
      </w:pPr>
      <w:rPr>
        <w:rFonts w:ascii="Wingdings" w:hAnsi="Wingdings" w:hint="default"/>
      </w:rPr>
    </w:lvl>
    <w:lvl w:ilvl="6" w:tplc="04150001" w:tentative="1">
      <w:start w:val="1"/>
      <w:numFmt w:val="bullet"/>
      <w:lvlText w:val=""/>
      <w:lvlJc w:val="left"/>
      <w:pPr>
        <w:ind w:left="5365" w:hanging="360"/>
      </w:pPr>
      <w:rPr>
        <w:rFonts w:ascii="Symbol" w:hAnsi="Symbol" w:hint="default"/>
      </w:rPr>
    </w:lvl>
    <w:lvl w:ilvl="7" w:tplc="04150003" w:tentative="1">
      <w:start w:val="1"/>
      <w:numFmt w:val="bullet"/>
      <w:lvlText w:val="o"/>
      <w:lvlJc w:val="left"/>
      <w:pPr>
        <w:ind w:left="6085" w:hanging="360"/>
      </w:pPr>
      <w:rPr>
        <w:rFonts w:ascii="Courier New" w:hAnsi="Courier New" w:cs="Courier New" w:hint="default"/>
      </w:rPr>
    </w:lvl>
    <w:lvl w:ilvl="8" w:tplc="04150005" w:tentative="1">
      <w:start w:val="1"/>
      <w:numFmt w:val="bullet"/>
      <w:lvlText w:val=""/>
      <w:lvlJc w:val="left"/>
      <w:pPr>
        <w:ind w:left="6805" w:hanging="360"/>
      </w:pPr>
      <w:rPr>
        <w:rFonts w:ascii="Wingdings" w:hAnsi="Wingdings" w:hint="default"/>
      </w:rPr>
    </w:lvl>
  </w:abstractNum>
  <w:abstractNum w:abstractNumId="43" w15:restartNumberingAfterBreak="0">
    <w:nsid w:val="692A2E03"/>
    <w:multiLevelType w:val="hybridMultilevel"/>
    <w:tmpl w:val="AC74787C"/>
    <w:lvl w:ilvl="0" w:tplc="FFFFFFFF">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C26451F"/>
    <w:multiLevelType w:val="hybridMultilevel"/>
    <w:tmpl w:val="FD60E4FA"/>
    <w:lvl w:ilvl="0" w:tplc="E042C1D2">
      <w:start w:val="1"/>
      <w:numFmt w:val="decimal"/>
      <w:lvlText w:val="%1."/>
      <w:lvlJc w:val="left"/>
      <w:pPr>
        <w:ind w:left="360" w:hanging="360"/>
      </w:pPr>
      <w:rPr>
        <w:rFonts w:hint="default"/>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45" w15:restartNumberingAfterBreak="0">
    <w:nsid w:val="6C2B0271"/>
    <w:multiLevelType w:val="hybridMultilevel"/>
    <w:tmpl w:val="E822FF34"/>
    <w:lvl w:ilvl="0" w:tplc="04150011">
      <w:start w:val="1"/>
      <w:numFmt w:val="decimal"/>
      <w:lvlText w:val="%1)"/>
      <w:lvlJc w:val="left"/>
      <w:pPr>
        <w:ind w:left="1045" w:hanging="360"/>
      </w:pPr>
    </w:lvl>
    <w:lvl w:ilvl="1" w:tplc="04150019" w:tentative="1">
      <w:start w:val="1"/>
      <w:numFmt w:val="lowerLetter"/>
      <w:lvlText w:val="%2."/>
      <w:lvlJc w:val="left"/>
      <w:pPr>
        <w:ind w:left="1765" w:hanging="360"/>
      </w:pPr>
    </w:lvl>
    <w:lvl w:ilvl="2" w:tplc="0415001B" w:tentative="1">
      <w:start w:val="1"/>
      <w:numFmt w:val="lowerRoman"/>
      <w:lvlText w:val="%3."/>
      <w:lvlJc w:val="right"/>
      <w:pPr>
        <w:ind w:left="2485" w:hanging="180"/>
      </w:pPr>
    </w:lvl>
    <w:lvl w:ilvl="3" w:tplc="0415000F" w:tentative="1">
      <w:start w:val="1"/>
      <w:numFmt w:val="decimal"/>
      <w:lvlText w:val="%4."/>
      <w:lvlJc w:val="left"/>
      <w:pPr>
        <w:ind w:left="3205" w:hanging="360"/>
      </w:pPr>
    </w:lvl>
    <w:lvl w:ilvl="4" w:tplc="04150019" w:tentative="1">
      <w:start w:val="1"/>
      <w:numFmt w:val="lowerLetter"/>
      <w:lvlText w:val="%5."/>
      <w:lvlJc w:val="left"/>
      <w:pPr>
        <w:ind w:left="3925" w:hanging="360"/>
      </w:pPr>
    </w:lvl>
    <w:lvl w:ilvl="5" w:tplc="0415001B" w:tentative="1">
      <w:start w:val="1"/>
      <w:numFmt w:val="lowerRoman"/>
      <w:lvlText w:val="%6."/>
      <w:lvlJc w:val="right"/>
      <w:pPr>
        <w:ind w:left="4645" w:hanging="180"/>
      </w:pPr>
    </w:lvl>
    <w:lvl w:ilvl="6" w:tplc="0415000F" w:tentative="1">
      <w:start w:val="1"/>
      <w:numFmt w:val="decimal"/>
      <w:lvlText w:val="%7."/>
      <w:lvlJc w:val="left"/>
      <w:pPr>
        <w:ind w:left="5365" w:hanging="360"/>
      </w:pPr>
    </w:lvl>
    <w:lvl w:ilvl="7" w:tplc="04150019" w:tentative="1">
      <w:start w:val="1"/>
      <w:numFmt w:val="lowerLetter"/>
      <w:lvlText w:val="%8."/>
      <w:lvlJc w:val="left"/>
      <w:pPr>
        <w:ind w:left="6085" w:hanging="360"/>
      </w:pPr>
    </w:lvl>
    <w:lvl w:ilvl="8" w:tplc="0415001B" w:tentative="1">
      <w:start w:val="1"/>
      <w:numFmt w:val="lowerRoman"/>
      <w:lvlText w:val="%9."/>
      <w:lvlJc w:val="right"/>
      <w:pPr>
        <w:ind w:left="6805" w:hanging="180"/>
      </w:pPr>
    </w:lvl>
  </w:abstractNum>
  <w:abstractNum w:abstractNumId="46" w15:restartNumberingAfterBreak="0">
    <w:nsid w:val="6CB05BAE"/>
    <w:multiLevelType w:val="hybridMultilevel"/>
    <w:tmpl w:val="11BEEA00"/>
    <w:lvl w:ilvl="0" w:tplc="7ACC6FC4">
      <w:start w:val="1"/>
      <w:numFmt w:val="decimal"/>
      <w:lvlText w:val="%1)"/>
      <w:lvlJc w:val="left"/>
      <w:pPr>
        <w:ind w:left="1405" w:hanging="360"/>
      </w:pPr>
      <w:rPr>
        <w:rFonts w:hint="default"/>
      </w:rPr>
    </w:lvl>
    <w:lvl w:ilvl="1" w:tplc="04150019">
      <w:start w:val="1"/>
      <w:numFmt w:val="lowerLetter"/>
      <w:lvlText w:val="%2."/>
      <w:lvlJc w:val="left"/>
      <w:pPr>
        <w:ind w:left="2125" w:hanging="360"/>
      </w:pPr>
    </w:lvl>
    <w:lvl w:ilvl="2" w:tplc="0415001B">
      <w:start w:val="1"/>
      <w:numFmt w:val="lowerRoman"/>
      <w:lvlText w:val="%3."/>
      <w:lvlJc w:val="right"/>
      <w:pPr>
        <w:ind w:left="2845" w:hanging="180"/>
      </w:pPr>
    </w:lvl>
    <w:lvl w:ilvl="3" w:tplc="0415000F" w:tentative="1">
      <w:start w:val="1"/>
      <w:numFmt w:val="decimal"/>
      <w:lvlText w:val="%4."/>
      <w:lvlJc w:val="left"/>
      <w:pPr>
        <w:ind w:left="3565" w:hanging="360"/>
      </w:pPr>
    </w:lvl>
    <w:lvl w:ilvl="4" w:tplc="04150019" w:tentative="1">
      <w:start w:val="1"/>
      <w:numFmt w:val="lowerLetter"/>
      <w:lvlText w:val="%5."/>
      <w:lvlJc w:val="left"/>
      <w:pPr>
        <w:ind w:left="4285" w:hanging="360"/>
      </w:pPr>
    </w:lvl>
    <w:lvl w:ilvl="5" w:tplc="0415001B" w:tentative="1">
      <w:start w:val="1"/>
      <w:numFmt w:val="lowerRoman"/>
      <w:lvlText w:val="%6."/>
      <w:lvlJc w:val="right"/>
      <w:pPr>
        <w:ind w:left="5005" w:hanging="180"/>
      </w:pPr>
    </w:lvl>
    <w:lvl w:ilvl="6" w:tplc="0415000F" w:tentative="1">
      <w:start w:val="1"/>
      <w:numFmt w:val="decimal"/>
      <w:lvlText w:val="%7."/>
      <w:lvlJc w:val="left"/>
      <w:pPr>
        <w:ind w:left="5725" w:hanging="360"/>
      </w:pPr>
    </w:lvl>
    <w:lvl w:ilvl="7" w:tplc="04150019" w:tentative="1">
      <w:start w:val="1"/>
      <w:numFmt w:val="lowerLetter"/>
      <w:lvlText w:val="%8."/>
      <w:lvlJc w:val="left"/>
      <w:pPr>
        <w:ind w:left="6445" w:hanging="360"/>
      </w:pPr>
    </w:lvl>
    <w:lvl w:ilvl="8" w:tplc="0415001B" w:tentative="1">
      <w:start w:val="1"/>
      <w:numFmt w:val="lowerRoman"/>
      <w:lvlText w:val="%9."/>
      <w:lvlJc w:val="right"/>
      <w:pPr>
        <w:ind w:left="7165" w:hanging="180"/>
      </w:pPr>
    </w:lvl>
  </w:abstractNum>
  <w:abstractNum w:abstractNumId="47" w15:restartNumberingAfterBreak="0">
    <w:nsid w:val="6FDF7AD7"/>
    <w:multiLevelType w:val="hybridMultilevel"/>
    <w:tmpl w:val="D3669BBC"/>
    <w:lvl w:ilvl="0" w:tplc="FFFFFFFF">
      <w:start w:val="1"/>
      <w:numFmt w:val="decimal"/>
      <w:lvlText w:val="%1."/>
      <w:lvlJc w:val="left"/>
      <w:pPr>
        <w:ind w:left="720" w:hanging="360"/>
      </w:pPr>
      <w:rPr>
        <w:rFonts w:hint="default"/>
        <w:b w:val="0"/>
        <w:bCs w:val="0"/>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3C52D01"/>
    <w:multiLevelType w:val="hybridMultilevel"/>
    <w:tmpl w:val="9B66400E"/>
    <w:lvl w:ilvl="0" w:tplc="786424BA">
      <w:start w:val="1"/>
      <w:numFmt w:val="bullet"/>
      <w:lvlText w:val=""/>
      <w:lvlJc w:val="left"/>
      <w:pPr>
        <w:ind w:left="1045" w:hanging="360"/>
      </w:pPr>
      <w:rPr>
        <w:rFonts w:ascii="Symbol" w:hAnsi="Symbol" w:hint="default"/>
      </w:rPr>
    </w:lvl>
    <w:lvl w:ilvl="1" w:tplc="FFFFFFFF">
      <w:start w:val="1"/>
      <w:numFmt w:val="bullet"/>
      <w:lvlText w:val="o"/>
      <w:lvlJc w:val="left"/>
      <w:pPr>
        <w:ind w:left="1765" w:hanging="360"/>
      </w:pPr>
      <w:rPr>
        <w:rFonts w:ascii="Courier New" w:hAnsi="Courier New" w:cs="Courier New" w:hint="default"/>
      </w:rPr>
    </w:lvl>
    <w:lvl w:ilvl="2" w:tplc="FFFFFFFF">
      <w:start w:val="1"/>
      <w:numFmt w:val="bullet"/>
      <w:lvlText w:val=""/>
      <w:lvlJc w:val="left"/>
      <w:pPr>
        <w:ind w:left="2485" w:hanging="360"/>
      </w:pPr>
      <w:rPr>
        <w:rFonts w:ascii="Wingdings" w:hAnsi="Wingdings" w:hint="default"/>
      </w:rPr>
    </w:lvl>
    <w:lvl w:ilvl="3" w:tplc="FFFFFFFF" w:tentative="1">
      <w:start w:val="1"/>
      <w:numFmt w:val="bullet"/>
      <w:lvlText w:val=""/>
      <w:lvlJc w:val="left"/>
      <w:pPr>
        <w:ind w:left="3205" w:hanging="360"/>
      </w:pPr>
      <w:rPr>
        <w:rFonts w:ascii="Symbol" w:hAnsi="Symbol" w:hint="default"/>
      </w:rPr>
    </w:lvl>
    <w:lvl w:ilvl="4" w:tplc="FFFFFFFF" w:tentative="1">
      <w:start w:val="1"/>
      <w:numFmt w:val="bullet"/>
      <w:lvlText w:val="o"/>
      <w:lvlJc w:val="left"/>
      <w:pPr>
        <w:ind w:left="3925" w:hanging="360"/>
      </w:pPr>
      <w:rPr>
        <w:rFonts w:ascii="Courier New" w:hAnsi="Courier New" w:cs="Courier New" w:hint="default"/>
      </w:rPr>
    </w:lvl>
    <w:lvl w:ilvl="5" w:tplc="FFFFFFFF" w:tentative="1">
      <w:start w:val="1"/>
      <w:numFmt w:val="bullet"/>
      <w:lvlText w:val=""/>
      <w:lvlJc w:val="left"/>
      <w:pPr>
        <w:ind w:left="4645" w:hanging="360"/>
      </w:pPr>
      <w:rPr>
        <w:rFonts w:ascii="Wingdings" w:hAnsi="Wingdings" w:hint="default"/>
      </w:rPr>
    </w:lvl>
    <w:lvl w:ilvl="6" w:tplc="FFFFFFFF" w:tentative="1">
      <w:start w:val="1"/>
      <w:numFmt w:val="bullet"/>
      <w:lvlText w:val=""/>
      <w:lvlJc w:val="left"/>
      <w:pPr>
        <w:ind w:left="5365" w:hanging="360"/>
      </w:pPr>
      <w:rPr>
        <w:rFonts w:ascii="Symbol" w:hAnsi="Symbol" w:hint="default"/>
      </w:rPr>
    </w:lvl>
    <w:lvl w:ilvl="7" w:tplc="FFFFFFFF" w:tentative="1">
      <w:start w:val="1"/>
      <w:numFmt w:val="bullet"/>
      <w:lvlText w:val="o"/>
      <w:lvlJc w:val="left"/>
      <w:pPr>
        <w:ind w:left="6085" w:hanging="360"/>
      </w:pPr>
      <w:rPr>
        <w:rFonts w:ascii="Courier New" w:hAnsi="Courier New" w:cs="Courier New" w:hint="default"/>
      </w:rPr>
    </w:lvl>
    <w:lvl w:ilvl="8" w:tplc="FFFFFFFF" w:tentative="1">
      <w:start w:val="1"/>
      <w:numFmt w:val="bullet"/>
      <w:lvlText w:val=""/>
      <w:lvlJc w:val="left"/>
      <w:pPr>
        <w:ind w:left="6805" w:hanging="360"/>
      </w:pPr>
      <w:rPr>
        <w:rFonts w:ascii="Wingdings" w:hAnsi="Wingdings" w:hint="default"/>
      </w:rPr>
    </w:lvl>
  </w:abstractNum>
  <w:abstractNum w:abstractNumId="49" w15:restartNumberingAfterBreak="0">
    <w:nsid w:val="74BD45F1"/>
    <w:multiLevelType w:val="hybridMultilevel"/>
    <w:tmpl w:val="FCA87BB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6CF380D"/>
    <w:multiLevelType w:val="hybridMultilevel"/>
    <w:tmpl w:val="D4BEF99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1" w15:restartNumberingAfterBreak="0">
    <w:nsid w:val="79B02E67"/>
    <w:multiLevelType w:val="hybridMultilevel"/>
    <w:tmpl w:val="B1CEE0E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2" w15:restartNumberingAfterBreak="0">
    <w:nsid w:val="7DAC7054"/>
    <w:multiLevelType w:val="multilevel"/>
    <w:tmpl w:val="2796FFF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3" w15:restartNumberingAfterBreak="0">
    <w:nsid w:val="7FAF2A59"/>
    <w:multiLevelType w:val="multilevel"/>
    <w:tmpl w:val="D7F80074"/>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3."/>
      <w:lvlJc w:val="left"/>
      <w:pPr>
        <w:ind w:left="1080" w:hanging="360"/>
      </w:p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89879318">
    <w:abstractNumId w:val="26"/>
  </w:num>
  <w:num w:numId="2" w16cid:durableId="509637500">
    <w:abstractNumId w:val="39"/>
  </w:num>
  <w:num w:numId="3" w16cid:durableId="951011605">
    <w:abstractNumId w:val="17"/>
  </w:num>
  <w:num w:numId="4" w16cid:durableId="1554199523">
    <w:abstractNumId w:val="19"/>
  </w:num>
  <w:num w:numId="5" w16cid:durableId="39331253">
    <w:abstractNumId w:val="22"/>
  </w:num>
  <w:num w:numId="6" w16cid:durableId="1876120121">
    <w:abstractNumId w:val="38"/>
  </w:num>
  <w:num w:numId="7" w16cid:durableId="1998606827">
    <w:abstractNumId w:val="34"/>
  </w:num>
  <w:num w:numId="8" w16cid:durableId="461968866">
    <w:abstractNumId w:val="2"/>
  </w:num>
  <w:num w:numId="9" w16cid:durableId="1106076861">
    <w:abstractNumId w:val="16"/>
  </w:num>
  <w:num w:numId="10" w16cid:durableId="729110724">
    <w:abstractNumId w:val="3"/>
  </w:num>
  <w:num w:numId="11" w16cid:durableId="1923027578">
    <w:abstractNumId w:val="53"/>
  </w:num>
  <w:num w:numId="12" w16cid:durableId="1712850112">
    <w:abstractNumId w:val="48"/>
  </w:num>
  <w:num w:numId="13" w16cid:durableId="2067794328">
    <w:abstractNumId w:val="42"/>
  </w:num>
  <w:num w:numId="14" w16cid:durableId="1938444609">
    <w:abstractNumId w:val="45"/>
  </w:num>
  <w:num w:numId="15" w16cid:durableId="1967811766">
    <w:abstractNumId w:val="51"/>
  </w:num>
  <w:num w:numId="16" w16cid:durableId="1395087244">
    <w:abstractNumId w:val="11"/>
  </w:num>
  <w:num w:numId="17" w16cid:durableId="1753430686">
    <w:abstractNumId w:val="0"/>
  </w:num>
  <w:num w:numId="18" w16cid:durableId="2018773751">
    <w:abstractNumId w:val="28"/>
  </w:num>
  <w:num w:numId="19" w16cid:durableId="759258613">
    <w:abstractNumId w:val="35"/>
  </w:num>
  <w:num w:numId="20" w16cid:durableId="24986358">
    <w:abstractNumId w:val="50"/>
  </w:num>
  <w:num w:numId="21" w16cid:durableId="1602185416">
    <w:abstractNumId w:val="9"/>
  </w:num>
  <w:num w:numId="22" w16cid:durableId="772211390">
    <w:abstractNumId w:val="31"/>
  </w:num>
  <w:num w:numId="23" w16cid:durableId="1439834897">
    <w:abstractNumId w:val="46"/>
  </w:num>
  <w:num w:numId="24" w16cid:durableId="114757628">
    <w:abstractNumId w:val="5"/>
  </w:num>
  <w:num w:numId="25" w16cid:durableId="1623269398">
    <w:abstractNumId w:val="12"/>
  </w:num>
  <w:num w:numId="26" w16cid:durableId="1531995034">
    <w:abstractNumId w:val="8"/>
  </w:num>
  <w:num w:numId="27" w16cid:durableId="2001889368">
    <w:abstractNumId w:val="44"/>
  </w:num>
  <w:num w:numId="28" w16cid:durableId="1178035689">
    <w:abstractNumId w:val="15"/>
  </w:num>
  <w:num w:numId="29" w16cid:durableId="1924531056">
    <w:abstractNumId w:val="24"/>
  </w:num>
  <w:num w:numId="30" w16cid:durableId="1657538214">
    <w:abstractNumId w:val="25"/>
  </w:num>
  <w:num w:numId="31" w16cid:durableId="965812006">
    <w:abstractNumId w:val="13"/>
  </w:num>
  <w:num w:numId="32" w16cid:durableId="1928684146">
    <w:abstractNumId w:val="49"/>
  </w:num>
  <w:num w:numId="33" w16cid:durableId="620576269">
    <w:abstractNumId w:val="27"/>
  </w:num>
  <w:num w:numId="34" w16cid:durableId="1332367141">
    <w:abstractNumId w:val="30"/>
  </w:num>
  <w:num w:numId="35" w16cid:durableId="1272515451">
    <w:abstractNumId w:val="32"/>
  </w:num>
  <w:num w:numId="36" w16cid:durableId="1013803378">
    <w:abstractNumId w:val="7"/>
  </w:num>
  <w:num w:numId="37" w16cid:durableId="1102191020">
    <w:abstractNumId w:val="23"/>
  </w:num>
  <w:num w:numId="38" w16cid:durableId="520506877">
    <w:abstractNumId w:val="18"/>
  </w:num>
  <w:num w:numId="39" w16cid:durableId="1424061519">
    <w:abstractNumId w:val="33"/>
  </w:num>
  <w:num w:numId="40" w16cid:durableId="903641078">
    <w:abstractNumId w:val="6"/>
  </w:num>
  <w:num w:numId="41" w16cid:durableId="78455028">
    <w:abstractNumId w:val="43"/>
  </w:num>
  <w:num w:numId="42" w16cid:durableId="362635069">
    <w:abstractNumId w:val="41"/>
  </w:num>
  <w:num w:numId="43" w16cid:durableId="1683822199">
    <w:abstractNumId w:val="1"/>
  </w:num>
  <w:num w:numId="44" w16cid:durableId="179785891">
    <w:abstractNumId w:val="37"/>
  </w:num>
  <w:num w:numId="45" w16cid:durableId="427770719">
    <w:abstractNumId w:val="14"/>
  </w:num>
  <w:num w:numId="46" w16cid:durableId="445274935">
    <w:abstractNumId w:val="21"/>
  </w:num>
  <w:num w:numId="47" w16cid:durableId="1687292284">
    <w:abstractNumId w:val="36"/>
  </w:num>
  <w:num w:numId="48" w16cid:durableId="1798141931">
    <w:abstractNumId w:val="47"/>
  </w:num>
  <w:num w:numId="49" w16cid:durableId="1850751263">
    <w:abstractNumId w:val="4"/>
  </w:num>
  <w:num w:numId="50" w16cid:durableId="46354419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830633302">
    <w:abstractNumId w:val="29"/>
  </w:num>
  <w:num w:numId="52" w16cid:durableId="18270442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719088714">
    <w:abstractNumId w:val="20"/>
  </w:num>
  <w:num w:numId="54" w16cid:durableId="1496654426">
    <w:abstractNumId w:val="52"/>
  </w:num>
  <w:num w:numId="55" w16cid:durableId="1022165190">
    <w:abstractNumId w:val="40"/>
  </w:num>
  <w:num w:numId="56" w16cid:durableId="1870483175">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4D03"/>
    <w:rsid w:val="00001BE0"/>
    <w:rsid w:val="00002399"/>
    <w:rsid w:val="00002404"/>
    <w:rsid w:val="00006EF6"/>
    <w:rsid w:val="00007A3A"/>
    <w:rsid w:val="000103C4"/>
    <w:rsid w:val="00010FC4"/>
    <w:rsid w:val="00014A37"/>
    <w:rsid w:val="00014DA3"/>
    <w:rsid w:val="0001547A"/>
    <w:rsid w:val="000218BF"/>
    <w:rsid w:val="000232E9"/>
    <w:rsid w:val="00023320"/>
    <w:rsid w:val="00027417"/>
    <w:rsid w:val="00027CDA"/>
    <w:rsid w:val="00031E8C"/>
    <w:rsid w:val="000326CE"/>
    <w:rsid w:val="00032E83"/>
    <w:rsid w:val="0003342D"/>
    <w:rsid w:val="00034973"/>
    <w:rsid w:val="00044F91"/>
    <w:rsid w:val="00046487"/>
    <w:rsid w:val="00051B22"/>
    <w:rsid w:val="00051FD9"/>
    <w:rsid w:val="00052DFB"/>
    <w:rsid w:val="00055A6F"/>
    <w:rsid w:val="00061AF5"/>
    <w:rsid w:val="00065F58"/>
    <w:rsid w:val="000708BB"/>
    <w:rsid w:val="00070F3D"/>
    <w:rsid w:val="00071195"/>
    <w:rsid w:val="000736B2"/>
    <w:rsid w:val="00074D9C"/>
    <w:rsid w:val="000755BE"/>
    <w:rsid w:val="00077654"/>
    <w:rsid w:val="0008003C"/>
    <w:rsid w:val="0008027C"/>
    <w:rsid w:val="000816BE"/>
    <w:rsid w:val="0008310A"/>
    <w:rsid w:val="00084922"/>
    <w:rsid w:val="0008508B"/>
    <w:rsid w:val="000926AB"/>
    <w:rsid w:val="0009332D"/>
    <w:rsid w:val="00095611"/>
    <w:rsid w:val="0009632F"/>
    <w:rsid w:val="00096871"/>
    <w:rsid w:val="000A2691"/>
    <w:rsid w:val="000A66F7"/>
    <w:rsid w:val="000A6CED"/>
    <w:rsid w:val="000B1AF5"/>
    <w:rsid w:val="000B348E"/>
    <w:rsid w:val="000B4C05"/>
    <w:rsid w:val="000B4F9D"/>
    <w:rsid w:val="000B645D"/>
    <w:rsid w:val="000B6F19"/>
    <w:rsid w:val="000C0D49"/>
    <w:rsid w:val="000C1BB2"/>
    <w:rsid w:val="000C4BAE"/>
    <w:rsid w:val="000C6038"/>
    <w:rsid w:val="000C6788"/>
    <w:rsid w:val="000D04C5"/>
    <w:rsid w:val="000D1ED7"/>
    <w:rsid w:val="000D206E"/>
    <w:rsid w:val="000D22B0"/>
    <w:rsid w:val="000D26AD"/>
    <w:rsid w:val="000D7441"/>
    <w:rsid w:val="000E0BDC"/>
    <w:rsid w:val="000E368E"/>
    <w:rsid w:val="000E6CEC"/>
    <w:rsid w:val="000E7715"/>
    <w:rsid w:val="000F0CE7"/>
    <w:rsid w:val="000F162D"/>
    <w:rsid w:val="000F2283"/>
    <w:rsid w:val="000F4242"/>
    <w:rsid w:val="00101EC8"/>
    <w:rsid w:val="00104E64"/>
    <w:rsid w:val="001078A2"/>
    <w:rsid w:val="00111750"/>
    <w:rsid w:val="001173AB"/>
    <w:rsid w:val="00121169"/>
    <w:rsid w:val="00123087"/>
    <w:rsid w:val="001309B2"/>
    <w:rsid w:val="00134861"/>
    <w:rsid w:val="00136766"/>
    <w:rsid w:val="001376DD"/>
    <w:rsid w:val="00137CD7"/>
    <w:rsid w:val="00143B08"/>
    <w:rsid w:val="00144D03"/>
    <w:rsid w:val="00146563"/>
    <w:rsid w:val="00146AEE"/>
    <w:rsid w:val="00146E98"/>
    <w:rsid w:val="00150796"/>
    <w:rsid w:val="00153B14"/>
    <w:rsid w:val="001552AA"/>
    <w:rsid w:val="00155987"/>
    <w:rsid w:val="001579D9"/>
    <w:rsid w:val="00157D9E"/>
    <w:rsid w:val="0016117C"/>
    <w:rsid w:val="001626FF"/>
    <w:rsid w:val="00164722"/>
    <w:rsid w:val="00164759"/>
    <w:rsid w:val="001655FA"/>
    <w:rsid w:val="00165D0E"/>
    <w:rsid w:val="00177924"/>
    <w:rsid w:val="00182F94"/>
    <w:rsid w:val="001844C7"/>
    <w:rsid w:val="00187645"/>
    <w:rsid w:val="00193569"/>
    <w:rsid w:val="00196BD7"/>
    <w:rsid w:val="001A1764"/>
    <w:rsid w:val="001A3F51"/>
    <w:rsid w:val="001A6986"/>
    <w:rsid w:val="001A7B19"/>
    <w:rsid w:val="001A7BAA"/>
    <w:rsid w:val="001B0BC7"/>
    <w:rsid w:val="001B4E66"/>
    <w:rsid w:val="001C3B71"/>
    <w:rsid w:val="001C4751"/>
    <w:rsid w:val="001C5AD7"/>
    <w:rsid w:val="001D5519"/>
    <w:rsid w:val="001D59B2"/>
    <w:rsid w:val="001D6CF8"/>
    <w:rsid w:val="001D742C"/>
    <w:rsid w:val="001D79FD"/>
    <w:rsid w:val="001E1E3B"/>
    <w:rsid w:val="001E2DD1"/>
    <w:rsid w:val="001E426A"/>
    <w:rsid w:val="001E5229"/>
    <w:rsid w:val="001E6486"/>
    <w:rsid w:val="001E748D"/>
    <w:rsid w:val="001F3677"/>
    <w:rsid w:val="00207510"/>
    <w:rsid w:val="0021019A"/>
    <w:rsid w:val="00213EB6"/>
    <w:rsid w:val="0021455E"/>
    <w:rsid w:val="00214F88"/>
    <w:rsid w:val="00216753"/>
    <w:rsid w:val="00217414"/>
    <w:rsid w:val="0022006B"/>
    <w:rsid w:val="002219CB"/>
    <w:rsid w:val="0022206E"/>
    <w:rsid w:val="0022361E"/>
    <w:rsid w:val="00223694"/>
    <w:rsid w:val="00225807"/>
    <w:rsid w:val="00226FE5"/>
    <w:rsid w:val="002275C7"/>
    <w:rsid w:val="00230ACB"/>
    <w:rsid w:val="00230B98"/>
    <w:rsid w:val="00232AED"/>
    <w:rsid w:val="00235716"/>
    <w:rsid w:val="00235CCF"/>
    <w:rsid w:val="00240338"/>
    <w:rsid w:val="002404B6"/>
    <w:rsid w:val="00241BEC"/>
    <w:rsid w:val="00242D36"/>
    <w:rsid w:val="002474AC"/>
    <w:rsid w:val="00250C58"/>
    <w:rsid w:val="00250E71"/>
    <w:rsid w:val="0025188F"/>
    <w:rsid w:val="00255583"/>
    <w:rsid w:val="0026125D"/>
    <w:rsid w:val="0026391E"/>
    <w:rsid w:val="00263CA0"/>
    <w:rsid w:val="0026777D"/>
    <w:rsid w:val="00270ED9"/>
    <w:rsid w:val="0027230C"/>
    <w:rsid w:val="002731E2"/>
    <w:rsid w:val="00274B1B"/>
    <w:rsid w:val="0027528C"/>
    <w:rsid w:val="0028200F"/>
    <w:rsid w:val="0028430E"/>
    <w:rsid w:val="00284852"/>
    <w:rsid w:val="002878F2"/>
    <w:rsid w:val="00297DBF"/>
    <w:rsid w:val="002A306F"/>
    <w:rsid w:val="002A31E4"/>
    <w:rsid w:val="002B267B"/>
    <w:rsid w:val="002B4092"/>
    <w:rsid w:val="002B59ED"/>
    <w:rsid w:val="002B6D02"/>
    <w:rsid w:val="002B757D"/>
    <w:rsid w:val="002C2C0D"/>
    <w:rsid w:val="002C47FE"/>
    <w:rsid w:val="002C4A03"/>
    <w:rsid w:val="002C4B55"/>
    <w:rsid w:val="002C76E4"/>
    <w:rsid w:val="002D3583"/>
    <w:rsid w:val="002D6E03"/>
    <w:rsid w:val="002E0079"/>
    <w:rsid w:val="002E0E10"/>
    <w:rsid w:val="002E4060"/>
    <w:rsid w:val="002F1A50"/>
    <w:rsid w:val="002F4682"/>
    <w:rsid w:val="003032AE"/>
    <w:rsid w:val="00304FB8"/>
    <w:rsid w:val="00305B75"/>
    <w:rsid w:val="003061D7"/>
    <w:rsid w:val="0031040B"/>
    <w:rsid w:val="0031102F"/>
    <w:rsid w:val="003160F7"/>
    <w:rsid w:val="00317A71"/>
    <w:rsid w:val="003219F4"/>
    <w:rsid w:val="0032285A"/>
    <w:rsid w:val="00322BF1"/>
    <w:rsid w:val="00324629"/>
    <w:rsid w:val="00325CB4"/>
    <w:rsid w:val="003300F1"/>
    <w:rsid w:val="00330BE4"/>
    <w:rsid w:val="00336A07"/>
    <w:rsid w:val="00336E7E"/>
    <w:rsid w:val="00337503"/>
    <w:rsid w:val="0034485C"/>
    <w:rsid w:val="00345020"/>
    <w:rsid w:val="0034508C"/>
    <w:rsid w:val="0035073A"/>
    <w:rsid w:val="00350BF2"/>
    <w:rsid w:val="00351738"/>
    <w:rsid w:val="003532A1"/>
    <w:rsid w:val="003544E6"/>
    <w:rsid w:val="00356030"/>
    <w:rsid w:val="00357737"/>
    <w:rsid w:val="0036281D"/>
    <w:rsid w:val="00365C64"/>
    <w:rsid w:val="003672FC"/>
    <w:rsid w:val="00367E15"/>
    <w:rsid w:val="003701D5"/>
    <w:rsid w:val="00374797"/>
    <w:rsid w:val="00375436"/>
    <w:rsid w:val="00377BA3"/>
    <w:rsid w:val="0038024C"/>
    <w:rsid w:val="003851C6"/>
    <w:rsid w:val="0038596F"/>
    <w:rsid w:val="00386A4B"/>
    <w:rsid w:val="00393CBA"/>
    <w:rsid w:val="00394375"/>
    <w:rsid w:val="00395132"/>
    <w:rsid w:val="00397834"/>
    <w:rsid w:val="003A1AA3"/>
    <w:rsid w:val="003A1B59"/>
    <w:rsid w:val="003A38CF"/>
    <w:rsid w:val="003A3BB8"/>
    <w:rsid w:val="003A4D5B"/>
    <w:rsid w:val="003A665D"/>
    <w:rsid w:val="003A6CA4"/>
    <w:rsid w:val="003B447D"/>
    <w:rsid w:val="003C0F1E"/>
    <w:rsid w:val="003C2AEE"/>
    <w:rsid w:val="003C56BD"/>
    <w:rsid w:val="003C6953"/>
    <w:rsid w:val="003D020A"/>
    <w:rsid w:val="003D1D1B"/>
    <w:rsid w:val="003D1D50"/>
    <w:rsid w:val="003D56F1"/>
    <w:rsid w:val="003D6A28"/>
    <w:rsid w:val="003D6BB5"/>
    <w:rsid w:val="003E103E"/>
    <w:rsid w:val="003E1B2D"/>
    <w:rsid w:val="003E38AA"/>
    <w:rsid w:val="003E3C90"/>
    <w:rsid w:val="003E5CE7"/>
    <w:rsid w:val="003F0E4F"/>
    <w:rsid w:val="003F61E6"/>
    <w:rsid w:val="00411252"/>
    <w:rsid w:val="00415327"/>
    <w:rsid w:val="004169D9"/>
    <w:rsid w:val="00416F36"/>
    <w:rsid w:val="004202ED"/>
    <w:rsid w:val="0042249C"/>
    <w:rsid w:val="004251FF"/>
    <w:rsid w:val="0042667D"/>
    <w:rsid w:val="00430759"/>
    <w:rsid w:val="00432FD8"/>
    <w:rsid w:val="00434246"/>
    <w:rsid w:val="00435575"/>
    <w:rsid w:val="0044027D"/>
    <w:rsid w:val="00440A52"/>
    <w:rsid w:val="004419EE"/>
    <w:rsid w:val="00444C22"/>
    <w:rsid w:val="004460FA"/>
    <w:rsid w:val="00446BDD"/>
    <w:rsid w:val="00450F04"/>
    <w:rsid w:val="00451AEB"/>
    <w:rsid w:val="004528BD"/>
    <w:rsid w:val="004530E7"/>
    <w:rsid w:val="00453520"/>
    <w:rsid w:val="00456139"/>
    <w:rsid w:val="0045749E"/>
    <w:rsid w:val="00463676"/>
    <w:rsid w:val="004710D2"/>
    <w:rsid w:val="004731F6"/>
    <w:rsid w:val="004808FC"/>
    <w:rsid w:val="0048148B"/>
    <w:rsid w:val="004866BE"/>
    <w:rsid w:val="00486785"/>
    <w:rsid w:val="00487916"/>
    <w:rsid w:val="004919B6"/>
    <w:rsid w:val="00493B97"/>
    <w:rsid w:val="00494DF6"/>
    <w:rsid w:val="00494E1C"/>
    <w:rsid w:val="00495ACA"/>
    <w:rsid w:val="00495B15"/>
    <w:rsid w:val="00495DC8"/>
    <w:rsid w:val="004A0487"/>
    <w:rsid w:val="004A3F3A"/>
    <w:rsid w:val="004A440C"/>
    <w:rsid w:val="004A7A77"/>
    <w:rsid w:val="004B205A"/>
    <w:rsid w:val="004B2414"/>
    <w:rsid w:val="004B2753"/>
    <w:rsid w:val="004B68C7"/>
    <w:rsid w:val="004C0E97"/>
    <w:rsid w:val="004C13C1"/>
    <w:rsid w:val="004C13DA"/>
    <w:rsid w:val="004C38FC"/>
    <w:rsid w:val="004C4968"/>
    <w:rsid w:val="004C4DD4"/>
    <w:rsid w:val="004C6385"/>
    <w:rsid w:val="004D161A"/>
    <w:rsid w:val="004D2272"/>
    <w:rsid w:val="004D272F"/>
    <w:rsid w:val="004D402B"/>
    <w:rsid w:val="004D6765"/>
    <w:rsid w:val="004E3C22"/>
    <w:rsid w:val="004E631D"/>
    <w:rsid w:val="004E75A1"/>
    <w:rsid w:val="004F2CF6"/>
    <w:rsid w:val="004F5CF4"/>
    <w:rsid w:val="004F679B"/>
    <w:rsid w:val="00500E86"/>
    <w:rsid w:val="00500FFA"/>
    <w:rsid w:val="005024DC"/>
    <w:rsid w:val="00503963"/>
    <w:rsid w:val="00503C1E"/>
    <w:rsid w:val="00505683"/>
    <w:rsid w:val="00507201"/>
    <w:rsid w:val="00510BFD"/>
    <w:rsid w:val="005151E4"/>
    <w:rsid w:val="005251B9"/>
    <w:rsid w:val="00532309"/>
    <w:rsid w:val="005411B1"/>
    <w:rsid w:val="00544C25"/>
    <w:rsid w:val="00546118"/>
    <w:rsid w:val="00553B84"/>
    <w:rsid w:val="0055496E"/>
    <w:rsid w:val="005722F5"/>
    <w:rsid w:val="00573417"/>
    <w:rsid w:val="00576E08"/>
    <w:rsid w:val="00580374"/>
    <w:rsid w:val="00586363"/>
    <w:rsid w:val="005926B6"/>
    <w:rsid w:val="005962D4"/>
    <w:rsid w:val="005A281B"/>
    <w:rsid w:val="005A2E00"/>
    <w:rsid w:val="005A5DDF"/>
    <w:rsid w:val="005B021F"/>
    <w:rsid w:val="005B0DF5"/>
    <w:rsid w:val="005B231D"/>
    <w:rsid w:val="005C34AA"/>
    <w:rsid w:val="005C7D16"/>
    <w:rsid w:val="005D07FB"/>
    <w:rsid w:val="005D0F64"/>
    <w:rsid w:val="005D18BA"/>
    <w:rsid w:val="005D5752"/>
    <w:rsid w:val="005D6002"/>
    <w:rsid w:val="005D698C"/>
    <w:rsid w:val="005D6D1D"/>
    <w:rsid w:val="005E203F"/>
    <w:rsid w:val="005E58F2"/>
    <w:rsid w:val="005E6ED0"/>
    <w:rsid w:val="005E7210"/>
    <w:rsid w:val="005F0726"/>
    <w:rsid w:val="005F40B6"/>
    <w:rsid w:val="005F5680"/>
    <w:rsid w:val="005F5923"/>
    <w:rsid w:val="0060125C"/>
    <w:rsid w:val="00601A19"/>
    <w:rsid w:val="006020D6"/>
    <w:rsid w:val="00603663"/>
    <w:rsid w:val="00605276"/>
    <w:rsid w:val="0061385E"/>
    <w:rsid w:val="00622270"/>
    <w:rsid w:val="00625E18"/>
    <w:rsid w:val="0062767B"/>
    <w:rsid w:val="00630025"/>
    <w:rsid w:val="00633019"/>
    <w:rsid w:val="006358CF"/>
    <w:rsid w:val="00643475"/>
    <w:rsid w:val="0064347E"/>
    <w:rsid w:val="00647472"/>
    <w:rsid w:val="00651808"/>
    <w:rsid w:val="0065553A"/>
    <w:rsid w:val="0065647F"/>
    <w:rsid w:val="00660E1B"/>
    <w:rsid w:val="006620C5"/>
    <w:rsid w:val="00662571"/>
    <w:rsid w:val="00662822"/>
    <w:rsid w:val="00667078"/>
    <w:rsid w:val="006670B1"/>
    <w:rsid w:val="00670B36"/>
    <w:rsid w:val="00672D13"/>
    <w:rsid w:val="006735D6"/>
    <w:rsid w:val="006753FE"/>
    <w:rsid w:val="006826DC"/>
    <w:rsid w:val="00683F2B"/>
    <w:rsid w:val="00684535"/>
    <w:rsid w:val="00686219"/>
    <w:rsid w:val="00690FE0"/>
    <w:rsid w:val="00691CEC"/>
    <w:rsid w:val="00692728"/>
    <w:rsid w:val="006A302E"/>
    <w:rsid w:val="006A42D6"/>
    <w:rsid w:val="006A586A"/>
    <w:rsid w:val="006B1DF3"/>
    <w:rsid w:val="006B6ECA"/>
    <w:rsid w:val="006C20BD"/>
    <w:rsid w:val="006C2AC7"/>
    <w:rsid w:val="006C62B2"/>
    <w:rsid w:val="006D0499"/>
    <w:rsid w:val="006D112A"/>
    <w:rsid w:val="006D3A9A"/>
    <w:rsid w:val="006D4580"/>
    <w:rsid w:val="006D4A7B"/>
    <w:rsid w:val="006D73AC"/>
    <w:rsid w:val="006E2D53"/>
    <w:rsid w:val="006E2E75"/>
    <w:rsid w:val="006E445F"/>
    <w:rsid w:val="006E4B8D"/>
    <w:rsid w:val="006E6430"/>
    <w:rsid w:val="006E77A6"/>
    <w:rsid w:val="006F26E0"/>
    <w:rsid w:val="006F276B"/>
    <w:rsid w:val="006F381B"/>
    <w:rsid w:val="006F3BCE"/>
    <w:rsid w:val="006F4916"/>
    <w:rsid w:val="00702031"/>
    <w:rsid w:val="0070354C"/>
    <w:rsid w:val="00707874"/>
    <w:rsid w:val="00710546"/>
    <w:rsid w:val="00711EA9"/>
    <w:rsid w:val="007137B3"/>
    <w:rsid w:val="0071422A"/>
    <w:rsid w:val="0071587E"/>
    <w:rsid w:val="00715C52"/>
    <w:rsid w:val="00722A6C"/>
    <w:rsid w:val="00724EDB"/>
    <w:rsid w:val="00725114"/>
    <w:rsid w:val="0072550A"/>
    <w:rsid w:val="007266C4"/>
    <w:rsid w:val="00727219"/>
    <w:rsid w:val="00743D1D"/>
    <w:rsid w:val="00745EDC"/>
    <w:rsid w:val="007469D2"/>
    <w:rsid w:val="007505EA"/>
    <w:rsid w:val="00750BE5"/>
    <w:rsid w:val="007539D0"/>
    <w:rsid w:val="00753D3B"/>
    <w:rsid w:val="00753EE4"/>
    <w:rsid w:val="00756FEC"/>
    <w:rsid w:val="00761644"/>
    <w:rsid w:val="00764D88"/>
    <w:rsid w:val="00764E22"/>
    <w:rsid w:val="007670E4"/>
    <w:rsid w:val="007720E9"/>
    <w:rsid w:val="00776A6F"/>
    <w:rsid w:val="00776E02"/>
    <w:rsid w:val="00781724"/>
    <w:rsid w:val="00781D5C"/>
    <w:rsid w:val="00782145"/>
    <w:rsid w:val="00785402"/>
    <w:rsid w:val="00785F33"/>
    <w:rsid w:val="00791570"/>
    <w:rsid w:val="007926CA"/>
    <w:rsid w:val="0079311F"/>
    <w:rsid w:val="00794DEA"/>
    <w:rsid w:val="007A0CAB"/>
    <w:rsid w:val="007A3225"/>
    <w:rsid w:val="007A419A"/>
    <w:rsid w:val="007A5C92"/>
    <w:rsid w:val="007B4ACD"/>
    <w:rsid w:val="007B5970"/>
    <w:rsid w:val="007B6D41"/>
    <w:rsid w:val="007B7294"/>
    <w:rsid w:val="007B7325"/>
    <w:rsid w:val="007B75D4"/>
    <w:rsid w:val="007C28B3"/>
    <w:rsid w:val="007C5711"/>
    <w:rsid w:val="007D0FA9"/>
    <w:rsid w:val="007D6F62"/>
    <w:rsid w:val="007D7CC7"/>
    <w:rsid w:val="007E0508"/>
    <w:rsid w:val="007E1A08"/>
    <w:rsid w:val="007E3BEC"/>
    <w:rsid w:val="007E61D1"/>
    <w:rsid w:val="007E71AA"/>
    <w:rsid w:val="007F18D9"/>
    <w:rsid w:val="007F43E3"/>
    <w:rsid w:val="007F5104"/>
    <w:rsid w:val="007F6F4E"/>
    <w:rsid w:val="00803B03"/>
    <w:rsid w:val="00805709"/>
    <w:rsid w:val="00805ADD"/>
    <w:rsid w:val="00807B52"/>
    <w:rsid w:val="008142B1"/>
    <w:rsid w:val="0081482A"/>
    <w:rsid w:val="008234DC"/>
    <w:rsid w:val="00823F53"/>
    <w:rsid w:val="00824583"/>
    <w:rsid w:val="008313F5"/>
    <w:rsid w:val="008329E0"/>
    <w:rsid w:val="00833FE6"/>
    <w:rsid w:val="008360BC"/>
    <w:rsid w:val="00841BEA"/>
    <w:rsid w:val="00844E84"/>
    <w:rsid w:val="00845033"/>
    <w:rsid w:val="0084611D"/>
    <w:rsid w:val="008501B7"/>
    <w:rsid w:val="0085107B"/>
    <w:rsid w:val="00851676"/>
    <w:rsid w:val="008517C7"/>
    <w:rsid w:val="008537C3"/>
    <w:rsid w:val="00864869"/>
    <w:rsid w:val="008730AD"/>
    <w:rsid w:val="00882E7B"/>
    <w:rsid w:val="00884551"/>
    <w:rsid w:val="00890C36"/>
    <w:rsid w:val="00891A77"/>
    <w:rsid w:val="00892418"/>
    <w:rsid w:val="008A15F4"/>
    <w:rsid w:val="008A2913"/>
    <w:rsid w:val="008B11D8"/>
    <w:rsid w:val="008B1BC3"/>
    <w:rsid w:val="008B3920"/>
    <w:rsid w:val="008C2B94"/>
    <w:rsid w:val="008C2FB1"/>
    <w:rsid w:val="008C3A05"/>
    <w:rsid w:val="008D17A1"/>
    <w:rsid w:val="008D288E"/>
    <w:rsid w:val="008D538D"/>
    <w:rsid w:val="008D64CB"/>
    <w:rsid w:val="008D7044"/>
    <w:rsid w:val="008E093E"/>
    <w:rsid w:val="008E0C69"/>
    <w:rsid w:val="008E1230"/>
    <w:rsid w:val="008E65F2"/>
    <w:rsid w:val="008F3AA8"/>
    <w:rsid w:val="009008C0"/>
    <w:rsid w:val="00901C98"/>
    <w:rsid w:val="009021D4"/>
    <w:rsid w:val="0090369F"/>
    <w:rsid w:val="00906BAE"/>
    <w:rsid w:val="0091077E"/>
    <w:rsid w:val="0091119B"/>
    <w:rsid w:val="00915245"/>
    <w:rsid w:val="00920050"/>
    <w:rsid w:val="00920663"/>
    <w:rsid w:val="00924441"/>
    <w:rsid w:val="0093019C"/>
    <w:rsid w:val="00931EBD"/>
    <w:rsid w:val="00932EE3"/>
    <w:rsid w:val="00935326"/>
    <w:rsid w:val="009367F5"/>
    <w:rsid w:val="0094133F"/>
    <w:rsid w:val="00941BB6"/>
    <w:rsid w:val="009619B4"/>
    <w:rsid w:val="00963CA8"/>
    <w:rsid w:val="00967305"/>
    <w:rsid w:val="00967E45"/>
    <w:rsid w:val="00972FDE"/>
    <w:rsid w:val="00973688"/>
    <w:rsid w:val="00983E69"/>
    <w:rsid w:val="00985509"/>
    <w:rsid w:val="00987E31"/>
    <w:rsid w:val="0099136B"/>
    <w:rsid w:val="0099406A"/>
    <w:rsid w:val="009A0827"/>
    <w:rsid w:val="009A2D45"/>
    <w:rsid w:val="009A3312"/>
    <w:rsid w:val="009B1123"/>
    <w:rsid w:val="009B1E56"/>
    <w:rsid w:val="009C0825"/>
    <w:rsid w:val="009C1749"/>
    <w:rsid w:val="009C2D9D"/>
    <w:rsid w:val="009C350F"/>
    <w:rsid w:val="009C520F"/>
    <w:rsid w:val="009D4F5F"/>
    <w:rsid w:val="009E1D64"/>
    <w:rsid w:val="009E2DF6"/>
    <w:rsid w:val="009E6003"/>
    <w:rsid w:val="009E7B3F"/>
    <w:rsid w:val="009F1BF2"/>
    <w:rsid w:val="009F33B0"/>
    <w:rsid w:val="009F3A9B"/>
    <w:rsid w:val="00A00686"/>
    <w:rsid w:val="00A1229F"/>
    <w:rsid w:val="00A17A0D"/>
    <w:rsid w:val="00A312CD"/>
    <w:rsid w:val="00A32766"/>
    <w:rsid w:val="00A354C1"/>
    <w:rsid w:val="00A3636A"/>
    <w:rsid w:val="00A36DB8"/>
    <w:rsid w:val="00A37420"/>
    <w:rsid w:val="00A37F17"/>
    <w:rsid w:val="00A42AA6"/>
    <w:rsid w:val="00A464F6"/>
    <w:rsid w:val="00A47CCE"/>
    <w:rsid w:val="00A50CBC"/>
    <w:rsid w:val="00A54C50"/>
    <w:rsid w:val="00A60619"/>
    <w:rsid w:val="00A7088C"/>
    <w:rsid w:val="00A91EB5"/>
    <w:rsid w:val="00A91F26"/>
    <w:rsid w:val="00A926DE"/>
    <w:rsid w:val="00A936CB"/>
    <w:rsid w:val="00A94552"/>
    <w:rsid w:val="00A9568F"/>
    <w:rsid w:val="00A97417"/>
    <w:rsid w:val="00A9741D"/>
    <w:rsid w:val="00AA0169"/>
    <w:rsid w:val="00AA30C3"/>
    <w:rsid w:val="00AA39A4"/>
    <w:rsid w:val="00AA4607"/>
    <w:rsid w:val="00AA5048"/>
    <w:rsid w:val="00AA6102"/>
    <w:rsid w:val="00AB436A"/>
    <w:rsid w:val="00AB7611"/>
    <w:rsid w:val="00AB76CA"/>
    <w:rsid w:val="00AB7810"/>
    <w:rsid w:val="00AC308D"/>
    <w:rsid w:val="00AC6605"/>
    <w:rsid w:val="00AC7869"/>
    <w:rsid w:val="00AC79C6"/>
    <w:rsid w:val="00AD141F"/>
    <w:rsid w:val="00AD686E"/>
    <w:rsid w:val="00AE553A"/>
    <w:rsid w:val="00AE5642"/>
    <w:rsid w:val="00AF0167"/>
    <w:rsid w:val="00AF130D"/>
    <w:rsid w:val="00B002E2"/>
    <w:rsid w:val="00B02DEE"/>
    <w:rsid w:val="00B03D3D"/>
    <w:rsid w:val="00B048C4"/>
    <w:rsid w:val="00B10C20"/>
    <w:rsid w:val="00B1334C"/>
    <w:rsid w:val="00B13A24"/>
    <w:rsid w:val="00B212AD"/>
    <w:rsid w:val="00B300C5"/>
    <w:rsid w:val="00B32CA0"/>
    <w:rsid w:val="00B33455"/>
    <w:rsid w:val="00B34E23"/>
    <w:rsid w:val="00B35B3B"/>
    <w:rsid w:val="00B407A0"/>
    <w:rsid w:val="00B44041"/>
    <w:rsid w:val="00B46B89"/>
    <w:rsid w:val="00B46E1D"/>
    <w:rsid w:val="00B47CF1"/>
    <w:rsid w:val="00B50103"/>
    <w:rsid w:val="00B52F18"/>
    <w:rsid w:val="00B564CC"/>
    <w:rsid w:val="00B60DB2"/>
    <w:rsid w:val="00B644D1"/>
    <w:rsid w:val="00B64B7F"/>
    <w:rsid w:val="00B65B7A"/>
    <w:rsid w:val="00B66DBC"/>
    <w:rsid w:val="00B6740B"/>
    <w:rsid w:val="00B67FD1"/>
    <w:rsid w:val="00B7129F"/>
    <w:rsid w:val="00B72965"/>
    <w:rsid w:val="00B743F2"/>
    <w:rsid w:val="00B75928"/>
    <w:rsid w:val="00B7708D"/>
    <w:rsid w:val="00B80D33"/>
    <w:rsid w:val="00B83680"/>
    <w:rsid w:val="00B8507F"/>
    <w:rsid w:val="00B90466"/>
    <w:rsid w:val="00B9123E"/>
    <w:rsid w:val="00B91B57"/>
    <w:rsid w:val="00BA0A5A"/>
    <w:rsid w:val="00BA0C16"/>
    <w:rsid w:val="00BA11B3"/>
    <w:rsid w:val="00BA2F1A"/>
    <w:rsid w:val="00BA4827"/>
    <w:rsid w:val="00BA4DD4"/>
    <w:rsid w:val="00BA7B93"/>
    <w:rsid w:val="00BB04F4"/>
    <w:rsid w:val="00BB13EA"/>
    <w:rsid w:val="00BB416E"/>
    <w:rsid w:val="00BB4B9B"/>
    <w:rsid w:val="00BC0D0D"/>
    <w:rsid w:val="00BC2D8C"/>
    <w:rsid w:val="00BC54A1"/>
    <w:rsid w:val="00BC75A4"/>
    <w:rsid w:val="00BC7E6E"/>
    <w:rsid w:val="00BC7F28"/>
    <w:rsid w:val="00BD450C"/>
    <w:rsid w:val="00BE212F"/>
    <w:rsid w:val="00BE36DB"/>
    <w:rsid w:val="00BE3F07"/>
    <w:rsid w:val="00BE50F4"/>
    <w:rsid w:val="00BE6E88"/>
    <w:rsid w:val="00BE7884"/>
    <w:rsid w:val="00BF397C"/>
    <w:rsid w:val="00BF42A2"/>
    <w:rsid w:val="00BF4F16"/>
    <w:rsid w:val="00BF5B6F"/>
    <w:rsid w:val="00C03278"/>
    <w:rsid w:val="00C11DC2"/>
    <w:rsid w:val="00C12399"/>
    <w:rsid w:val="00C152B8"/>
    <w:rsid w:val="00C15AB7"/>
    <w:rsid w:val="00C16536"/>
    <w:rsid w:val="00C178B9"/>
    <w:rsid w:val="00C22A85"/>
    <w:rsid w:val="00C2500A"/>
    <w:rsid w:val="00C262AE"/>
    <w:rsid w:val="00C2670B"/>
    <w:rsid w:val="00C268C1"/>
    <w:rsid w:val="00C30CF6"/>
    <w:rsid w:val="00C31AC3"/>
    <w:rsid w:val="00C35545"/>
    <w:rsid w:val="00C36323"/>
    <w:rsid w:val="00C368B6"/>
    <w:rsid w:val="00C37CC1"/>
    <w:rsid w:val="00C4646B"/>
    <w:rsid w:val="00C47FE9"/>
    <w:rsid w:val="00C5075E"/>
    <w:rsid w:val="00C508C1"/>
    <w:rsid w:val="00C5504B"/>
    <w:rsid w:val="00C5697B"/>
    <w:rsid w:val="00C63998"/>
    <w:rsid w:val="00C65B8E"/>
    <w:rsid w:val="00C67C6B"/>
    <w:rsid w:val="00C72982"/>
    <w:rsid w:val="00C769BE"/>
    <w:rsid w:val="00C869E6"/>
    <w:rsid w:val="00C94760"/>
    <w:rsid w:val="00C947A8"/>
    <w:rsid w:val="00C96BFD"/>
    <w:rsid w:val="00CA227F"/>
    <w:rsid w:val="00CB12DB"/>
    <w:rsid w:val="00CB44F6"/>
    <w:rsid w:val="00CB5219"/>
    <w:rsid w:val="00CB52EB"/>
    <w:rsid w:val="00CB66E9"/>
    <w:rsid w:val="00CB6F73"/>
    <w:rsid w:val="00CC26A3"/>
    <w:rsid w:val="00CD2200"/>
    <w:rsid w:val="00CD231C"/>
    <w:rsid w:val="00CD55EA"/>
    <w:rsid w:val="00CE45A4"/>
    <w:rsid w:val="00CE6ECB"/>
    <w:rsid w:val="00CE7CCD"/>
    <w:rsid w:val="00CF01CB"/>
    <w:rsid w:val="00CF3C0C"/>
    <w:rsid w:val="00CF42A9"/>
    <w:rsid w:val="00CF497D"/>
    <w:rsid w:val="00CF5590"/>
    <w:rsid w:val="00CF579B"/>
    <w:rsid w:val="00D04EF9"/>
    <w:rsid w:val="00D07DBD"/>
    <w:rsid w:val="00D15E25"/>
    <w:rsid w:val="00D169B1"/>
    <w:rsid w:val="00D1729E"/>
    <w:rsid w:val="00D2111C"/>
    <w:rsid w:val="00D262FC"/>
    <w:rsid w:val="00D26430"/>
    <w:rsid w:val="00D26BBC"/>
    <w:rsid w:val="00D32FC9"/>
    <w:rsid w:val="00D33DFF"/>
    <w:rsid w:val="00D34048"/>
    <w:rsid w:val="00D34BD4"/>
    <w:rsid w:val="00D34F13"/>
    <w:rsid w:val="00D44056"/>
    <w:rsid w:val="00D45B6A"/>
    <w:rsid w:val="00D4706C"/>
    <w:rsid w:val="00D473F9"/>
    <w:rsid w:val="00D47776"/>
    <w:rsid w:val="00D6265F"/>
    <w:rsid w:val="00D664EC"/>
    <w:rsid w:val="00D7427D"/>
    <w:rsid w:val="00D74851"/>
    <w:rsid w:val="00D74B4E"/>
    <w:rsid w:val="00D75785"/>
    <w:rsid w:val="00D7717D"/>
    <w:rsid w:val="00D77209"/>
    <w:rsid w:val="00D836FF"/>
    <w:rsid w:val="00D83721"/>
    <w:rsid w:val="00D867C6"/>
    <w:rsid w:val="00D909C4"/>
    <w:rsid w:val="00D911FE"/>
    <w:rsid w:val="00D9147C"/>
    <w:rsid w:val="00D92581"/>
    <w:rsid w:val="00D964C4"/>
    <w:rsid w:val="00DA0AEB"/>
    <w:rsid w:val="00DA2BA0"/>
    <w:rsid w:val="00DA3A45"/>
    <w:rsid w:val="00DB4B29"/>
    <w:rsid w:val="00DB4C98"/>
    <w:rsid w:val="00DC3B64"/>
    <w:rsid w:val="00DC5444"/>
    <w:rsid w:val="00DC564D"/>
    <w:rsid w:val="00DC6A53"/>
    <w:rsid w:val="00DC7D7C"/>
    <w:rsid w:val="00DD0FE7"/>
    <w:rsid w:val="00DD2CDF"/>
    <w:rsid w:val="00DD3372"/>
    <w:rsid w:val="00DD3C2E"/>
    <w:rsid w:val="00DD4849"/>
    <w:rsid w:val="00DD4D5B"/>
    <w:rsid w:val="00DE0778"/>
    <w:rsid w:val="00DE213A"/>
    <w:rsid w:val="00DE23D4"/>
    <w:rsid w:val="00DE2601"/>
    <w:rsid w:val="00DE33A1"/>
    <w:rsid w:val="00DE560C"/>
    <w:rsid w:val="00DF0A72"/>
    <w:rsid w:val="00DF2F32"/>
    <w:rsid w:val="00DF5122"/>
    <w:rsid w:val="00DF6B46"/>
    <w:rsid w:val="00DF7152"/>
    <w:rsid w:val="00DF7A98"/>
    <w:rsid w:val="00E03145"/>
    <w:rsid w:val="00E06534"/>
    <w:rsid w:val="00E1187D"/>
    <w:rsid w:val="00E13462"/>
    <w:rsid w:val="00E14E37"/>
    <w:rsid w:val="00E15A75"/>
    <w:rsid w:val="00E2039C"/>
    <w:rsid w:val="00E21E0F"/>
    <w:rsid w:val="00E220AB"/>
    <w:rsid w:val="00E222A5"/>
    <w:rsid w:val="00E22458"/>
    <w:rsid w:val="00E23E2E"/>
    <w:rsid w:val="00E246FD"/>
    <w:rsid w:val="00E24712"/>
    <w:rsid w:val="00E261AA"/>
    <w:rsid w:val="00E30967"/>
    <w:rsid w:val="00E316A8"/>
    <w:rsid w:val="00E31964"/>
    <w:rsid w:val="00E34D5D"/>
    <w:rsid w:val="00E350A5"/>
    <w:rsid w:val="00E354A7"/>
    <w:rsid w:val="00E3598B"/>
    <w:rsid w:val="00E37622"/>
    <w:rsid w:val="00E43821"/>
    <w:rsid w:val="00E4721A"/>
    <w:rsid w:val="00E51FB6"/>
    <w:rsid w:val="00E548EA"/>
    <w:rsid w:val="00E62A21"/>
    <w:rsid w:val="00E6381C"/>
    <w:rsid w:val="00E7136F"/>
    <w:rsid w:val="00E75174"/>
    <w:rsid w:val="00E76B61"/>
    <w:rsid w:val="00E76BE5"/>
    <w:rsid w:val="00E82CD6"/>
    <w:rsid w:val="00E9036F"/>
    <w:rsid w:val="00E9154D"/>
    <w:rsid w:val="00E91EB6"/>
    <w:rsid w:val="00E93F87"/>
    <w:rsid w:val="00E95613"/>
    <w:rsid w:val="00E97DBC"/>
    <w:rsid w:val="00EA113F"/>
    <w:rsid w:val="00EB0C0B"/>
    <w:rsid w:val="00EB1A73"/>
    <w:rsid w:val="00EB27C0"/>
    <w:rsid w:val="00EB2A58"/>
    <w:rsid w:val="00EB599C"/>
    <w:rsid w:val="00EB6695"/>
    <w:rsid w:val="00EC3196"/>
    <w:rsid w:val="00EC5274"/>
    <w:rsid w:val="00ED134B"/>
    <w:rsid w:val="00ED2AE0"/>
    <w:rsid w:val="00ED3B66"/>
    <w:rsid w:val="00ED48C8"/>
    <w:rsid w:val="00ED48EC"/>
    <w:rsid w:val="00ED4A2F"/>
    <w:rsid w:val="00ED4C77"/>
    <w:rsid w:val="00EE5BC6"/>
    <w:rsid w:val="00EE6B70"/>
    <w:rsid w:val="00F04755"/>
    <w:rsid w:val="00F04C4C"/>
    <w:rsid w:val="00F0644D"/>
    <w:rsid w:val="00F12324"/>
    <w:rsid w:val="00F16FE2"/>
    <w:rsid w:val="00F27F82"/>
    <w:rsid w:val="00F34662"/>
    <w:rsid w:val="00F403CE"/>
    <w:rsid w:val="00F4236A"/>
    <w:rsid w:val="00F43299"/>
    <w:rsid w:val="00F45F54"/>
    <w:rsid w:val="00F50422"/>
    <w:rsid w:val="00F50499"/>
    <w:rsid w:val="00F5199E"/>
    <w:rsid w:val="00F53556"/>
    <w:rsid w:val="00F561D4"/>
    <w:rsid w:val="00F60C3E"/>
    <w:rsid w:val="00F6231D"/>
    <w:rsid w:val="00F6417A"/>
    <w:rsid w:val="00F7220B"/>
    <w:rsid w:val="00F73ACB"/>
    <w:rsid w:val="00F744E4"/>
    <w:rsid w:val="00F76E2B"/>
    <w:rsid w:val="00F7793D"/>
    <w:rsid w:val="00F81CD5"/>
    <w:rsid w:val="00F8218A"/>
    <w:rsid w:val="00FA0085"/>
    <w:rsid w:val="00FA0A26"/>
    <w:rsid w:val="00FA18C3"/>
    <w:rsid w:val="00FA2CB6"/>
    <w:rsid w:val="00FA49C7"/>
    <w:rsid w:val="00FA5E35"/>
    <w:rsid w:val="00FB0FED"/>
    <w:rsid w:val="00FB3BE3"/>
    <w:rsid w:val="00FC0221"/>
    <w:rsid w:val="00FC24D5"/>
    <w:rsid w:val="00FC43C0"/>
    <w:rsid w:val="00FC549A"/>
    <w:rsid w:val="00FC60BC"/>
    <w:rsid w:val="00FC7DBD"/>
    <w:rsid w:val="00FD5A57"/>
    <w:rsid w:val="00FD6C27"/>
    <w:rsid w:val="00FE2172"/>
    <w:rsid w:val="00FE43F5"/>
    <w:rsid w:val="00FF00E9"/>
    <w:rsid w:val="00FF2F85"/>
    <w:rsid w:val="00FF48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F49D73"/>
  <w15:docId w15:val="{617A1643-4D46-4280-B13F-BF9C9501E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0FFA"/>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sia 2  Akapit z listą,tekst normalny,CW_Lista,L1,Numerowanie,2 heading,A_wyliczenie,K-P_odwolanie,Akapit z listą5,maz_wyliczenie,opis dzialania,normalny tekst,Odstavec,BulletC,Obiekt,List Paragraph,Wyliczanie,Wypunktowanie,Nagłowek 3,lp1"/>
    <w:basedOn w:val="Normalny"/>
    <w:link w:val="AkapitzlistZnak"/>
    <w:uiPriority w:val="34"/>
    <w:qFormat/>
    <w:rsid w:val="00304FB8"/>
    <w:pPr>
      <w:ind w:left="708"/>
    </w:pPr>
  </w:style>
  <w:style w:type="paragraph" w:customStyle="1" w:styleId="Default">
    <w:name w:val="Default"/>
    <w:rsid w:val="00304FB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Asia 2  Akapit z listą Znak,tekst normalny Znak,CW_Lista Znak,L1 Znak,Numerowanie Znak,2 heading Znak,A_wyliczenie Znak,K-P_odwolanie Znak,Akapit z listą5 Znak,maz_wyliczenie Znak,opis dzialania Znak,normalny tekst Znak,Odstavec Znak"/>
    <w:link w:val="Akapitzlist"/>
    <w:uiPriority w:val="34"/>
    <w:qFormat/>
    <w:locked/>
    <w:rsid w:val="00304FB8"/>
    <w:rPr>
      <w:rFonts w:ascii="Arial" w:eastAsia="Times New Roman" w:hAnsi="Arial" w:cs="Arial"/>
      <w:sz w:val="20"/>
      <w:szCs w:val="20"/>
      <w:lang w:eastAsia="pl-PL"/>
    </w:rPr>
  </w:style>
  <w:style w:type="table" w:styleId="Tabela-Siatka">
    <w:name w:val="Table Grid"/>
    <w:basedOn w:val="Standardowy"/>
    <w:uiPriority w:val="1"/>
    <w:rsid w:val="00235C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235CCF"/>
    <w:pPr>
      <w:tabs>
        <w:tab w:val="center" w:pos="4536"/>
        <w:tab w:val="right" w:pos="9072"/>
      </w:tabs>
    </w:pPr>
  </w:style>
  <w:style w:type="character" w:customStyle="1" w:styleId="NagwekZnak">
    <w:name w:val="Nagłówek Znak"/>
    <w:basedOn w:val="Domylnaczcionkaakapitu"/>
    <w:link w:val="Nagwek"/>
    <w:uiPriority w:val="99"/>
    <w:rsid w:val="00235CCF"/>
    <w:rPr>
      <w:rFonts w:ascii="Arial" w:eastAsia="Times New Roman" w:hAnsi="Arial" w:cs="Arial"/>
      <w:sz w:val="20"/>
      <w:szCs w:val="20"/>
      <w:lang w:eastAsia="pl-PL"/>
    </w:rPr>
  </w:style>
  <w:style w:type="paragraph" w:styleId="Stopka">
    <w:name w:val="footer"/>
    <w:basedOn w:val="Normalny"/>
    <w:link w:val="StopkaZnak"/>
    <w:uiPriority w:val="99"/>
    <w:unhideWhenUsed/>
    <w:rsid w:val="00235CCF"/>
    <w:pPr>
      <w:tabs>
        <w:tab w:val="center" w:pos="4536"/>
        <w:tab w:val="right" w:pos="9072"/>
      </w:tabs>
    </w:pPr>
  </w:style>
  <w:style w:type="character" w:customStyle="1" w:styleId="StopkaZnak">
    <w:name w:val="Stopka Znak"/>
    <w:basedOn w:val="Domylnaczcionkaakapitu"/>
    <w:link w:val="Stopka"/>
    <w:uiPriority w:val="99"/>
    <w:rsid w:val="00235CCF"/>
    <w:rPr>
      <w:rFonts w:ascii="Arial" w:eastAsia="Times New Roman" w:hAnsi="Arial" w:cs="Arial"/>
      <w:sz w:val="20"/>
      <w:szCs w:val="20"/>
      <w:lang w:eastAsia="pl-PL"/>
    </w:rPr>
  </w:style>
  <w:style w:type="paragraph" w:styleId="Tekstdymka">
    <w:name w:val="Balloon Text"/>
    <w:basedOn w:val="Normalny"/>
    <w:link w:val="TekstdymkaZnak"/>
    <w:uiPriority w:val="99"/>
    <w:semiHidden/>
    <w:unhideWhenUsed/>
    <w:rsid w:val="00235CCF"/>
    <w:rPr>
      <w:rFonts w:ascii="Tahoma" w:hAnsi="Tahoma" w:cs="Tahoma"/>
      <w:sz w:val="16"/>
      <w:szCs w:val="16"/>
    </w:rPr>
  </w:style>
  <w:style w:type="character" w:customStyle="1" w:styleId="TekstdymkaZnak">
    <w:name w:val="Tekst dymka Znak"/>
    <w:basedOn w:val="Domylnaczcionkaakapitu"/>
    <w:link w:val="Tekstdymka"/>
    <w:uiPriority w:val="99"/>
    <w:semiHidden/>
    <w:rsid w:val="00235CCF"/>
    <w:rPr>
      <w:rFonts w:ascii="Tahoma" w:eastAsia="Times New Roman" w:hAnsi="Tahoma" w:cs="Tahoma"/>
      <w:sz w:val="16"/>
      <w:szCs w:val="16"/>
      <w:lang w:eastAsia="pl-PL"/>
    </w:rPr>
  </w:style>
  <w:style w:type="paragraph" w:customStyle="1" w:styleId="ZLITPKTzmpktliter">
    <w:name w:val="Z_LIT/PKT – zm. pkt literą"/>
    <w:basedOn w:val="Normalny"/>
    <w:uiPriority w:val="47"/>
    <w:qFormat/>
    <w:rsid w:val="007B6D41"/>
    <w:pPr>
      <w:widowControl/>
      <w:autoSpaceDE/>
      <w:autoSpaceDN/>
      <w:adjustRightInd/>
      <w:spacing w:line="360" w:lineRule="auto"/>
      <w:ind w:left="1497" w:hanging="510"/>
      <w:jc w:val="both"/>
    </w:pPr>
    <w:rPr>
      <w:rFonts w:ascii="Times" w:hAnsi="Times"/>
      <w:bCs/>
      <w:sz w:val="24"/>
    </w:rPr>
  </w:style>
  <w:style w:type="paragraph" w:styleId="Zwykytekst">
    <w:name w:val="Plain Text"/>
    <w:basedOn w:val="Normalny"/>
    <w:link w:val="ZwykytekstZnak"/>
    <w:rsid w:val="00155987"/>
    <w:pPr>
      <w:widowControl/>
      <w:adjustRightInd/>
      <w:spacing w:before="90" w:line="380" w:lineRule="atLeast"/>
      <w:jc w:val="both"/>
    </w:pPr>
    <w:rPr>
      <w:rFonts w:ascii="Courier New" w:hAnsi="Courier New" w:cs="Times New Roman"/>
      <w:w w:val="89"/>
      <w:sz w:val="25"/>
      <w:lang w:eastAsia="en-US"/>
    </w:rPr>
  </w:style>
  <w:style w:type="character" w:customStyle="1" w:styleId="ZwykytekstZnak">
    <w:name w:val="Zwykły tekst Znak"/>
    <w:basedOn w:val="Domylnaczcionkaakapitu"/>
    <w:link w:val="Zwykytekst"/>
    <w:rsid w:val="00155987"/>
    <w:rPr>
      <w:rFonts w:ascii="Courier New" w:eastAsia="Times New Roman" w:hAnsi="Courier New" w:cs="Times New Roman"/>
      <w:w w:val="89"/>
      <w:sz w:val="25"/>
      <w:szCs w:val="20"/>
    </w:rPr>
  </w:style>
  <w:style w:type="paragraph" w:customStyle="1" w:styleId="ZTIRPKTzmpkttiret">
    <w:name w:val="Z_TIR/PKT – zm. pkt tiret"/>
    <w:basedOn w:val="Normalny"/>
    <w:uiPriority w:val="56"/>
    <w:qFormat/>
    <w:rsid w:val="00622270"/>
    <w:pPr>
      <w:widowControl/>
      <w:autoSpaceDE/>
      <w:autoSpaceDN/>
      <w:adjustRightInd/>
      <w:spacing w:line="360" w:lineRule="auto"/>
      <w:ind w:left="1893" w:hanging="510"/>
      <w:jc w:val="both"/>
    </w:pPr>
    <w:rPr>
      <w:rFonts w:ascii="Times" w:hAnsi="Times"/>
      <w:bCs/>
      <w:sz w:val="24"/>
    </w:rPr>
  </w:style>
  <w:style w:type="paragraph" w:styleId="Tekstpodstawowy">
    <w:name w:val="Body Text"/>
    <w:basedOn w:val="Normalny"/>
    <w:link w:val="TekstpodstawowyZnak"/>
    <w:uiPriority w:val="99"/>
    <w:unhideWhenUsed/>
    <w:rsid w:val="006C2AC7"/>
    <w:pPr>
      <w:widowControl/>
      <w:autoSpaceDE/>
      <w:autoSpaceDN/>
      <w:adjustRightInd/>
      <w:spacing w:after="120" w:line="276" w:lineRule="auto"/>
    </w:pPr>
    <w:rPr>
      <w:rFonts w:asciiTheme="minorHAnsi" w:eastAsiaTheme="minorHAnsi" w:hAnsiTheme="minorHAnsi" w:cstheme="minorBidi"/>
      <w:sz w:val="22"/>
      <w:szCs w:val="22"/>
      <w:lang w:eastAsia="en-US"/>
    </w:rPr>
  </w:style>
  <w:style w:type="character" w:customStyle="1" w:styleId="TekstpodstawowyZnak">
    <w:name w:val="Tekst podstawowy Znak"/>
    <w:basedOn w:val="Domylnaczcionkaakapitu"/>
    <w:link w:val="Tekstpodstawowy"/>
    <w:uiPriority w:val="99"/>
    <w:rsid w:val="006C2AC7"/>
  </w:style>
  <w:style w:type="character" w:styleId="Pogrubienie">
    <w:name w:val="Strong"/>
    <w:basedOn w:val="Domylnaczcionkaakapitu"/>
    <w:uiPriority w:val="22"/>
    <w:qFormat/>
    <w:rsid w:val="00DB4B29"/>
    <w:rPr>
      <w:b/>
      <w:bCs/>
    </w:rPr>
  </w:style>
  <w:style w:type="paragraph" w:styleId="Tekstpodstawowy2">
    <w:name w:val="Body Text 2"/>
    <w:basedOn w:val="Normalny"/>
    <w:link w:val="Tekstpodstawowy2Znak"/>
    <w:uiPriority w:val="99"/>
    <w:unhideWhenUsed/>
    <w:rsid w:val="00E14E37"/>
    <w:pPr>
      <w:spacing w:after="120" w:line="480" w:lineRule="auto"/>
    </w:pPr>
  </w:style>
  <w:style w:type="character" w:customStyle="1" w:styleId="Tekstpodstawowy2Znak">
    <w:name w:val="Tekst podstawowy 2 Znak"/>
    <w:basedOn w:val="Domylnaczcionkaakapitu"/>
    <w:link w:val="Tekstpodstawowy2"/>
    <w:uiPriority w:val="99"/>
    <w:rsid w:val="00E14E37"/>
    <w:rPr>
      <w:rFonts w:ascii="Arial" w:eastAsia="Times New Roman" w:hAnsi="Arial" w:cs="Arial"/>
      <w:sz w:val="20"/>
      <w:szCs w:val="20"/>
      <w:lang w:eastAsia="pl-PL"/>
    </w:rPr>
  </w:style>
  <w:style w:type="character" w:styleId="Hipercze">
    <w:name w:val="Hyperlink"/>
    <w:basedOn w:val="Domylnaczcionkaakapitu"/>
    <w:uiPriority w:val="99"/>
    <w:unhideWhenUsed/>
    <w:rsid w:val="00805ADD"/>
    <w:rPr>
      <w:color w:val="0000FF" w:themeColor="hyperlink"/>
      <w:u w:val="single"/>
    </w:rPr>
  </w:style>
  <w:style w:type="character" w:customStyle="1" w:styleId="NagwekZnak1">
    <w:name w:val="Nagłówek Znak1"/>
    <w:locked/>
    <w:rsid w:val="00E82CD6"/>
    <w:rPr>
      <w:rFonts w:ascii="Arial" w:hAnsi="Arial" w:cs="Arial"/>
    </w:rPr>
  </w:style>
  <w:style w:type="paragraph" w:styleId="Tekstprzypisudolnego">
    <w:name w:val="footnote text"/>
    <w:aliases w:val="Podrozdział"/>
    <w:basedOn w:val="Normalny"/>
    <w:link w:val="TekstprzypisudolnegoZnak"/>
    <w:uiPriority w:val="99"/>
    <w:semiHidden/>
    <w:rsid w:val="004808FC"/>
    <w:pPr>
      <w:widowControl/>
      <w:autoSpaceDE/>
      <w:autoSpaceDN/>
      <w:adjustRightInd/>
    </w:pPr>
    <w:rPr>
      <w:rFonts w:ascii="Tahoma" w:hAnsi="Tahoma" w:cs="Times New Roman"/>
    </w:rPr>
  </w:style>
  <w:style w:type="character" w:customStyle="1" w:styleId="TekstprzypisudolnegoZnak">
    <w:name w:val="Tekst przypisu dolnego Znak"/>
    <w:aliases w:val="Podrozdział Znak"/>
    <w:basedOn w:val="Domylnaczcionkaakapitu"/>
    <w:link w:val="Tekstprzypisudolnego"/>
    <w:uiPriority w:val="99"/>
    <w:semiHidden/>
    <w:rsid w:val="004808FC"/>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4808FC"/>
    <w:rPr>
      <w:rFonts w:cs="Times New Roman"/>
      <w:sz w:val="20"/>
      <w:vertAlign w:val="superscript"/>
    </w:rPr>
  </w:style>
  <w:style w:type="paragraph" w:customStyle="1" w:styleId="arimr">
    <w:name w:val="arimr"/>
    <w:basedOn w:val="Normalny"/>
    <w:rsid w:val="004808FC"/>
    <w:pPr>
      <w:autoSpaceDE/>
      <w:autoSpaceDN/>
      <w:adjustRightInd/>
      <w:snapToGrid w:val="0"/>
      <w:spacing w:line="360" w:lineRule="auto"/>
    </w:pPr>
    <w:rPr>
      <w:rFonts w:ascii="Times New Roman" w:hAnsi="Times New Roman" w:cs="Times New Roman"/>
      <w:sz w:val="24"/>
      <w:lang w:val="en-US"/>
    </w:rPr>
  </w:style>
  <w:style w:type="character" w:customStyle="1" w:styleId="Teksttreci">
    <w:name w:val="Tekst treści_"/>
    <w:link w:val="Teksttreci0"/>
    <w:locked/>
    <w:rsid w:val="00225807"/>
    <w:rPr>
      <w:rFonts w:ascii="Verdana" w:hAnsi="Verdana"/>
      <w:sz w:val="19"/>
      <w:shd w:val="clear" w:color="auto" w:fill="FFFFFF"/>
    </w:rPr>
  </w:style>
  <w:style w:type="paragraph" w:customStyle="1" w:styleId="Teksttreci0">
    <w:name w:val="Tekst treści"/>
    <w:basedOn w:val="Normalny"/>
    <w:link w:val="Teksttreci"/>
    <w:rsid w:val="00225807"/>
    <w:pPr>
      <w:widowControl/>
      <w:shd w:val="clear" w:color="auto" w:fill="FFFFFF"/>
      <w:autoSpaceDE/>
      <w:autoSpaceDN/>
      <w:adjustRightInd/>
      <w:spacing w:line="240" w:lineRule="atLeast"/>
      <w:ind w:hanging="1700"/>
    </w:pPr>
    <w:rPr>
      <w:rFonts w:ascii="Verdana" w:eastAsiaTheme="minorHAnsi" w:hAnsi="Verdana" w:cstheme="minorBidi"/>
      <w:sz w:val="19"/>
      <w:szCs w:val="22"/>
      <w:lang w:eastAsia="en-US"/>
    </w:rPr>
  </w:style>
  <w:style w:type="paragraph" w:styleId="Bezodstpw">
    <w:name w:val="No Spacing"/>
    <w:uiPriority w:val="1"/>
    <w:qFormat/>
    <w:rsid w:val="00B67FD1"/>
    <w:pPr>
      <w:widowControl w:val="0"/>
      <w:autoSpaceDE w:val="0"/>
      <w:autoSpaceDN w:val="0"/>
      <w:adjustRightInd w:val="0"/>
      <w:spacing w:after="0" w:line="240" w:lineRule="auto"/>
    </w:pPr>
    <w:rPr>
      <w:rFonts w:ascii="Arial" w:eastAsia="Times New Roman" w:hAnsi="Arial" w:cs="Arial"/>
      <w:sz w:val="20"/>
      <w:szCs w:val="20"/>
      <w:lang w:eastAsia="pl-PL"/>
    </w:rPr>
  </w:style>
  <w:style w:type="paragraph" w:styleId="NormalnyWeb">
    <w:name w:val="Normal (Web)"/>
    <w:basedOn w:val="Normalny"/>
    <w:uiPriority w:val="99"/>
    <w:unhideWhenUsed/>
    <w:rsid w:val="005A5DDF"/>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punktory">
    <w:name w:val="punktory"/>
    <w:basedOn w:val="Normalny"/>
    <w:link w:val="punktoryZnak"/>
    <w:qFormat/>
    <w:rsid w:val="00E06534"/>
    <w:pPr>
      <w:widowControl/>
      <w:numPr>
        <w:numId w:val="8"/>
      </w:numPr>
      <w:tabs>
        <w:tab w:val="left" w:pos="567"/>
      </w:tabs>
      <w:spacing w:before="60" w:after="120"/>
      <w:jc w:val="both"/>
    </w:pPr>
    <w:rPr>
      <w:rFonts w:ascii="Times New Roman" w:hAnsi="Times New Roman" w:cs="Times New Roman"/>
      <w:sz w:val="24"/>
      <w:szCs w:val="24"/>
      <w:lang w:val="x-none" w:eastAsia="x-none"/>
    </w:rPr>
  </w:style>
  <w:style w:type="character" w:customStyle="1" w:styleId="punktoryZnak">
    <w:name w:val="punktory Znak"/>
    <w:link w:val="punktory"/>
    <w:rsid w:val="00E06534"/>
    <w:rPr>
      <w:rFonts w:ascii="Times New Roman" w:eastAsia="Times New Roman" w:hAnsi="Times New Roman" w:cs="Times New Roman"/>
      <w:sz w:val="24"/>
      <w:szCs w:val="24"/>
      <w:lang w:val="x-none" w:eastAsia="x-none"/>
    </w:rPr>
  </w:style>
  <w:style w:type="character" w:styleId="Odwoaniedokomentarza">
    <w:name w:val="annotation reference"/>
    <w:basedOn w:val="Domylnaczcionkaakapitu"/>
    <w:uiPriority w:val="99"/>
    <w:semiHidden/>
    <w:unhideWhenUsed/>
    <w:rsid w:val="00B66DBC"/>
    <w:rPr>
      <w:sz w:val="16"/>
      <w:szCs w:val="16"/>
    </w:rPr>
  </w:style>
  <w:style w:type="paragraph" w:styleId="Tekstkomentarza">
    <w:name w:val="annotation text"/>
    <w:basedOn w:val="Normalny"/>
    <w:link w:val="TekstkomentarzaZnak"/>
    <w:uiPriority w:val="99"/>
    <w:unhideWhenUsed/>
    <w:rsid w:val="00B66DBC"/>
  </w:style>
  <w:style w:type="character" w:customStyle="1" w:styleId="TekstkomentarzaZnak">
    <w:name w:val="Tekst komentarza Znak"/>
    <w:basedOn w:val="Domylnaczcionkaakapitu"/>
    <w:link w:val="Tekstkomentarza"/>
    <w:uiPriority w:val="99"/>
    <w:rsid w:val="00B66DBC"/>
    <w:rPr>
      <w:rFonts w:ascii="Arial" w:eastAsia="Times New Roman" w:hAnsi="Arial"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B66DBC"/>
    <w:rPr>
      <w:b/>
      <w:bCs/>
    </w:rPr>
  </w:style>
  <w:style w:type="character" w:customStyle="1" w:styleId="TematkomentarzaZnak">
    <w:name w:val="Temat komentarza Znak"/>
    <w:basedOn w:val="TekstkomentarzaZnak"/>
    <w:link w:val="Tematkomentarza"/>
    <w:uiPriority w:val="99"/>
    <w:semiHidden/>
    <w:rsid w:val="00B66DBC"/>
    <w:rPr>
      <w:rFonts w:ascii="Arial" w:eastAsia="Times New Roman" w:hAnsi="Arial" w:cs="Arial"/>
      <w:b/>
      <w:bCs/>
      <w:sz w:val="20"/>
      <w:szCs w:val="20"/>
      <w:lang w:eastAsia="pl-PL"/>
    </w:rPr>
  </w:style>
  <w:style w:type="paragraph" w:styleId="Tekstprzypisukocowego">
    <w:name w:val="endnote text"/>
    <w:basedOn w:val="Normalny"/>
    <w:link w:val="TekstprzypisukocowegoZnak"/>
    <w:uiPriority w:val="99"/>
    <w:semiHidden/>
    <w:unhideWhenUsed/>
    <w:rsid w:val="00365C64"/>
  </w:style>
  <w:style w:type="character" w:customStyle="1" w:styleId="TekstprzypisukocowegoZnak">
    <w:name w:val="Tekst przypisu końcowego Znak"/>
    <w:basedOn w:val="Domylnaczcionkaakapitu"/>
    <w:link w:val="Tekstprzypisukocowego"/>
    <w:uiPriority w:val="99"/>
    <w:semiHidden/>
    <w:rsid w:val="00365C64"/>
    <w:rPr>
      <w:rFonts w:ascii="Arial" w:eastAsia="Times New Roman" w:hAnsi="Arial" w:cs="Arial"/>
      <w:sz w:val="20"/>
      <w:szCs w:val="20"/>
      <w:lang w:eastAsia="pl-PL"/>
    </w:rPr>
  </w:style>
  <w:style w:type="character" w:styleId="Odwoanieprzypisukocowego">
    <w:name w:val="endnote reference"/>
    <w:basedOn w:val="Domylnaczcionkaakapitu"/>
    <w:uiPriority w:val="99"/>
    <w:semiHidden/>
    <w:unhideWhenUsed/>
    <w:rsid w:val="00365C64"/>
    <w:rPr>
      <w:vertAlign w:val="superscript"/>
    </w:rPr>
  </w:style>
  <w:style w:type="character" w:styleId="Tekstzastpczy">
    <w:name w:val="Placeholder Text"/>
    <w:basedOn w:val="Domylnaczcionkaakapitu"/>
    <w:uiPriority w:val="99"/>
    <w:semiHidden/>
    <w:rsid w:val="0081482A"/>
  </w:style>
  <w:style w:type="paragraph" w:customStyle="1" w:styleId="pkt">
    <w:name w:val="pkt"/>
    <w:basedOn w:val="Normalny"/>
    <w:link w:val="pktZnak"/>
    <w:rsid w:val="00487916"/>
    <w:pPr>
      <w:widowControl/>
      <w:autoSpaceDE/>
      <w:autoSpaceDN/>
      <w:adjustRightInd/>
      <w:spacing w:before="60" w:after="60"/>
      <w:ind w:left="851" w:hanging="295"/>
      <w:jc w:val="both"/>
    </w:pPr>
    <w:rPr>
      <w:rFonts w:ascii="Times New Roman" w:eastAsiaTheme="minorEastAsia" w:hAnsi="Times New Roman" w:cs="Times New Roman"/>
      <w:sz w:val="24"/>
    </w:rPr>
  </w:style>
  <w:style w:type="character" w:customStyle="1" w:styleId="pktZnak">
    <w:name w:val="pkt Znak"/>
    <w:link w:val="pkt"/>
    <w:locked/>
    <w:rsid w:val="00487916"/>
    <w:rPr>
      <w:rFonts w:ascii="Times New Roman" w:eastAsiaTheme="minorEastAsia" w:hAnsi="Times New Roman" w:cs="Times New Roman"/>
      <w:sz w:val="24"/>
      <w:szCs w:val="20"/>
      <w:lang w:eastAsia="pl-PL"/>
    </w:rPr>
  </w:style>
  <w:style w:type="character" w:styleId="Nierozpoznanawzmianka">
    <w:name w:val="Unresolved Mention"/>
    <w:basedOn w:val="Domylnaczcionkaakapitu"/>
    <w:uiPriority w:val="99"/>
    <w:semiHidden/>
    <w:unhideWhenUsed/>
    <w:rsid w:val="00D169B1"/>
    <w:rPr>
      <w:color w:val="605E5C"/>
      <w:shd w:val="clear" w:color="auto" w:fill="E1DFDD"/>
    </w:rPr>
  </w:style>
  <w:style w:type="paragraph" w:styleId="Tekstpodstawowywcity">
    <w:name w:val="Body Text Indent"/>
    <w:basedOn w:val="Normalny"/>
    <w:link w:val="TekstpodstawowywcityZnak"/>
    <w:uiPriority w:val="99"/>
    <w:semiHidden/>
    <w:unhideWhenUsed/>
    <w:rsid w:val="000708BB"/>
    <w:pPr>
      <w:spacing w:after="120"/>
      <w:ind w:left="283"/>
    </w:pPr>
  </w:style>
  <w:style w:type="character" w:customStyle="1" w:styleId="TekstpodstawowywcityZnak">
    <w:name w:val="Tekst podstawowy wcięty Znak"/>
    <w:basedOn w:val="Domylnaczcionkaakapitu"/>
    <w:link w:val="Tekstpodstawowywcity"/>
    <w:uiPriority w:val="99"/>
    <w:semiHidden/>
    <w:rsid w:val="000708BB"/>
    <w:rPr>
      <w:rFonts w:ascii="Arial" w:eastAsia="Times New Roman" w:hAnsi="Arial" w:cs="Arial"/>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547723">
      <w:bodyDiv w:val="1"/>
      <w:marLeft w:val="0"/>
      <w:marRight w:val="0"/>
      <w:marTop w:val="0"/>
      <w:marBottom w:val="0"/>
      <w:divBdr>
        <w:top w:val="none" w:sz="0" w:space="0" w:color="auto"/>
        <w:left w:val="none" w:sz="0" w:space="0" w:color="auto"/>
        <w:bottom w:val="none" w:sz="0" w:space="0" w:color="auto"/>
        <w:right w:val="none" w:sz="0" w:space="0" w:color="auto"/>
      </w:divBdr>
    </w:div>
    <w:div w:id="244919560">
      <w:bodyDiv w:val="1"/>
      <w:marLeft w:val="0"/>
      <w:marRight w:val="0"/>
      <w:marTop w:val="0"/>
      <w:marBottom w:val="0"/>
      <w:divBdr>
        <w:top w:val="none" w:sz="0" w:space="0" w:color="auto"/>
        <w:left w:val="none" w:sz="0" w:space="0" w:color="auto"/>
        <w:bottom w:val="none" w:sz="0" w:space="0" w:color="auto"/>
        <w:right w:val="none" w:sz="0" w:space="0" w:color="auto"/>
      </w:divBdr>
    </w:div>
    <w:div w:id="441607585">
      <w:bodyDiv w:val="1"/>
      <w:marLeft w:val="0"/>
      <w:marRight w:val="0"/>
      <w:marTop w:val="0"/>
      <w:marBottom w:val="0"/>
      <w:divBdr>
        <w:top w:val="none" w:sz="0" w:space="0" w:color="auto"/>
        <w:left w:val="none" w:sz="0" w:space="0" w:color="auto"/>
        <w:bottom w:val="none" w:sz="0" w:space="0" w:color="auto"/>
        <w:right w:val="none" w:sz="0" w:space="0" w:color="auto"/>
      </w:divBdr>
      <w:divsChild>
        <w:div w:id="1232232669">
          <w:marLeft w:val="0"/>
          <w:marRight w:val="0"/>
          <w:marTop w:val="0"/>
          <w:marBottom w:val="0"/>
          <w:divBdr>
            <w:top w:val="none" w:sz="0" w:space="0" w:color="auto"/>
            <w:left w:val="none" w:sz="0" w:space="0" w:color="auto"/>
            <w:bottom w:val="none" w:sz="0" w:space="0" w:color="auto"/>
            <w:right w:val="none" w:sz="0" w:space="0" w:color="auto"/>
          </w:divBdr>
          <w:divsChild>
            <w:div w:id="3304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702660">
      <w:bodyDiv w:val="1"/>
      <w:marLeft w:val="0"/>
      <w:marRight w:val="0"/>
      <w:marTop w:val="0"/>
      <w:marBottom w:val="0"/>
      <w:divBdr>
        <w:top w:val="none" w:sz="0" w:space="0" w:color="auto"/>
        <w:left w:val="none" w:sz="0" w:space="0" w:color="auto"/>
        <w:bottom w:val="none" w:sz="0" w:space="0" w:color="auto"/>
        <w:right w:val="none" w:sz="0" w:space="0" w:color="auto"/>
      </w:divBdr>
    </w:div>
    <w:div w:id="496652925">
      <w:bodyDiv w:val="1"/>
      <w:marLeft w:val="0"/>
      <w:marRight w:val="0"/>
      <w:marTop w:val="0"/>
      <w:marBottom w:val="0"/>
      <w:divBdr>
        <w:top w:val="none" w:sz="0" w:space="0" w:color="auto"/>
        <w:left w:val="none" w:sz="0" w:space="0" w:color="auto"/>
        <w:bottom w:val="none" w:sz="0" w:space="0" w:color="auto"/>
        <w:right w:val="none" w:sz="0" w:space="0" w:color="auto"/>
      </w:divBdr>
    </w:div>
    <w:div w:id="559832474">
      <w:bodyDiv w:val="1"/>
      <w:marLeft w:val="0"/>
      <w:marRight w:val="0"/>
      <w:marTop w:val="0"/>
      <w:marBottom w:val="0"/>
      <w:divBdr>
        <w:top w:val="none" w:sz="0" w:space="0" w:color="auto"/>
        <w:left w:val="none" w:sz="0" w:space="0" w:color="auto"/>
        <w:bottom w:val="none" w:sz="0" w:space="0" w:color="auto"/>
        <w:right w:val="none" w:sz="0" w:space="0" w:color="auto"/>
      </w:divBdr>
    </w:div>
    <w:div w:id="748582771">
      <w:bodyDiv w:val="1"/>
      <w:marLeft w:val="0"/>
      <w:marRight w:val="0"/>
      <w:marTop w:val="0"/>
      <w:marBottom w:val="0"/>
      <w:divBdr>
        <w:top w:val="none" w:sz="0" w:space="0" w:color="auto"/>
        <w:left w:val="none" w:sz="0" w:space="0" w:color="auto"/>
        <w:bottom w:val="none" w:sz="0" w:space="0" w:color="auto"/>
        <w:right w:val="none" w:sz="0" w:space="0" w:color="auto"/>
      </w:divBdr>
    </w:div>
    <w:div w:id="761680600">
      <w:bodyDiv w:val="1"/>
      <w:marLeft w:val="0"/>
      <w:marRight w:val="0"/>
      <w:marTop w:val="0"/>
      <w:marBottom w:val="0"/>
      <w:divBdr>
        <w:top w:val="none" w:sz="0" w:space="0" w:color="auto"/>
        <w:left w:val="none" w:sz="0" w:space="0" w:color="auto"/>
        <w:bottom w:val="none" w:sz="0" w:space="0" w:color="auto"/>
        <w:right w:val="none" w:sz="0" w:space="0" w:color="auto"/>
      </w:divBdr>
    </w:div>
    <w:div w:id="853568907">
      <w:bodyDiv w:val="1"/>
      <w:marLeft w:val="0"/>
      <w:marRight w:val="0"/>
      <w:marTop w:val="0"/>
      <w:marBottom w:val="0"/>
      <w:divBdr>
        <w:top w:val="none" w:sz="0" w:space="0" w:color="auto"/>
        <w:left w:val="none" w:sz="0" w:space="0" w:color="auto"/>
        <w:bottom w:val="none" w:sz="0" w:space="0" w:color="auto"/>
        <w:right w:val="none" w:sz="0" w:space="0" w:color="auto"/>
      </w:divBdr>
    </w:div>
    <w:div w:id="901139387">
      <w:bodyDiv w:val="1"/>
      <w:marLeft w:val="0"/>
      <w:marRight w:val="0"/>
      <w:marTop w:val="0"/>
      <w:marBottom w:val="0"/>
      <w:divBdr>
        <w:top w:val="none" w:sz="0" w:space="0" w:color="auto"/>
        <w:left w:val="none" w:sz="0" w:space="0" w:color="auto"/>
        <w:bottom w:val="none" w:sz="0" w:space="0" w:color="auto"/>
        <w:right w:val="none" w:sz="0" w:space="0" w:color="auto"/>
      </w:divBdr>
      <w:divsChild>
        <w:div w:id="33696604">
          <w:marLeft w:val="750"/>
          <w:marRight w:val="0"/>
          <w:marTop w:val="0"/>
          <w:marBottom w:val="0"/>
          <w:divBdr>
            <w:top w:val="none" w:sz="0" w:space="0" w:color="auto"/>
            <w:left w:val="none" w:sz="0" w:space="0" w:color="auto"/>
            <w:bottom w:val="none" w:sz="0" w:space="0" w:color="auto"/>
            <w:right w:val="none" w:sz="0" w:space="0" w:color="auto"/>
          </w:divBdr>
        </w:div>
        <w:div w:id="1840003070">
          <w:marLeft w:val="750"/>
          <w:marRight w:val="0"/>
          <w:marTop w:val="0"/>
          <w:marBottom w:val="0"/>
          <w:divBdr>
            <w:top w:val="none" w:sz="0" w:space="0" w:color="auto"/>
            <w:left w:val="none" w:sz="0" w:space="0" w:color="auto"/>
            <w:bottom w:val="none" w:sz="0" w:space="0" w:color="auto"/>
            <w:right w:val="none" w:sz="0" w:space="0" w:color="auto"/>
          </w:divBdr>
        </w:div>
        <w:div w:id="461264393">
          <w:marLeft w:val="750"/>
          <w:marRight w:val="0"/>
          <w:marTop w:val="0"/>
          <w:marBottom w:val="0"/>
          <w:divBdr>
            <w:top w:val="none" w:sz="0" w:space="0" w:color="auto"/>
            <w:left w:val="none" w:sz="0" w:space="0" w:color="auto"/>
            <w:bottom w:val="none" w:sz="0" w:space="0" w:color="auto"/>
            <w:right w:val="none" w:sz="0" w:space="0" w:color="auto"/>
          </w:divBdr>
        </w:div>
      </w:divsChild>
    </w:div>
    <w:div w:id="1017736499">
      <w:bodyDiv w:val="1"/>
      <w:marLeft w:val="0"/>
      <w:marRight w:val="0"/>
      <w:marTop w:val="0"/>
      <w:marBottom w:val="0"/>
      <w:divBdr>
        <w:top w:val="none" w:sz="0" w:space="0" w:color="auto"/>
        <w:left w:val="none" w:sz="0" w:space="0" w:color="auto"/>
        <w:bottom w:val="none" w:sz="0" w:space="0" w:color="auto"/>
        <w:right w:val="none" w:sz="0" w:space="0" w:color="auto"/>
      </w:divBdr>
    </w:div>
    <w:div w:id="1095321467">
      <w:bodyDiv w:val="1"/>
      <w:marLeft w:val="0"/>
      <w:marRight w:val="0"/>
      <w:marTop w:val="0"/>
      <w:marBottom w:val="0"/>
      <w:divBdr>
        <w:top w:val="none" w:sz="0" w:space="0" w:color="auto"/>
        <w:left w:val="none" w:sz="0" w:space="0" w:color="auto"/>
        <w:bottom w:val="none" w:sz="0" w:space="0" w:color="auto"/>
        <w:right w:val="none" w:sz="0" w:space="0" w:color="auto"/>
      </w:divBdr>
    </w:div>
    <w:div w:id="1113673436">
      <w:bodyDiv w:val="1"/>
      <w:marLeft w:val="0"/>
      <w:marRight w:val="0"/>
      <w:marTop w:val="0"/>
      <w:marBottom w:val="0"/>
      <w:divBdr>
        <w:top w:val="none" w:sz="0" w:space="0" w:color="auto"/>
        <w:left w:val="none" w:sz="0" w:space="0" w:color="auto"/>
        <w:bottom w:val="none" w:sz="0" w:space="0" w:color="auto"/>
        <w:right w:val="none" w:sz="0" w:space="0" w:color="auto"/>
      </w:divBdr>
    </w:div>
    <w:div w:id="1119183956">
      <w:bodyDiv w:val="1"/>
      <w:marLeft w:val="0"/>
      <w:marRight w:val="0"/>
      <w:marTop w:val="0"/>
      <w:marBottom w:val="0"/>
      <w:divBdr>
        <w:top w:val="none" w:sz="0" w:space="0" w:color="auto"/>
        <w:left w:val="none" w:sz="0" w:space="0" w:color="auto"/>
        <w:bottom w:val="none" w:sz="0" w:space="0" w:color="auto"/>
        <w:right w:val="none" w:sz="0" w:space="0" w:color="auto"/>
      </w:divBdr>
    </w:div>
    <w:div w:id="1202550906">
      <w:bodyDiv w:val="1"/>
      <w:marLeft w:val="0"/>
      <w:marRight w:val="0"/>
      <w:marTop w:val="0"/>
      <w:marBottom w:val="0"/>
      <w:divBdr>
        <w:top w:val="none" w:sz="0" w:space="0" w:color="auto"/>
        <w:left w:val="none" w:sz="0" w:space="0" w:color="auto"/>
        <w:bottom w:val="none" w:sz="0" w:space="0" w:color="auto"/>
        <w:right w:val="none" w:sz="0" w:space="0" w:color="auto"/>
      </w:divBdr>
    </w:div>
    <w:div w:id="1299147402">
      <w:bodyDiv w:val="1"/>
      <w:marLeft w:val="0"/>
      <w:marRight w:val="0"/>
      <w:marTop w:val="0"/>
      <w:marBottom w:val="0"/>
      <w:divBdr>
        <w:top w:val="none" w:sz="0" w:space="0" w:color="auto"/>
        <w:left w:val="none" w:sz="0" w:space="0" w:color="auto"/>
        <w:bottom w:val="none" w:sz="0" w:space="0" w:color="auto"/>
        <w:right w:val="none" w:sz="0" w:space="0" w:color="auto"/>
      </w:divBdr>
    </w:div>
    <w:div w:id="1299796182">
      <w:bodyDiv w:val="1"/>
      <w:marLeft w:val="0"/>
      <w:marRight w:val="0"/>
      <w:marTop w:val="0"/>
      <w:marBottom w:val="0"/>
      <w:divBdr>
        <w:top w:val="none" w:sz="0" w:space="0" w:color="auto"/>
        <w:left w:val="none" w:sz="0" w:space="0" w:color="auto"/>
        <w:bottom w:val="none" w:sz="0" w:space="0" w:color="auto"/>
        <w:right w:val="none" w:sz="0" w:space="0" w:color="auto"/>
      </w:divBdr>
    </w:div>
    <w:div w:id="1534994553">
      <w:bodyDiv w:val="1"/>
      <w:marLeft w:val="0"/>
      <w:marRight w:val="0"/>
      <w:marTop w:val="0"/>
      <w:marBottom w:val="0"/>
      <w:divBdr>
        <w:top w:val="none" w:sz="0" w:space="0" w:color="auto"/>
        <w:left w:val="none" w:sz="0" w:space="0" w:color="auto"/>
        <w:bottom w:val="none" w:sz="0" w:space="0" w:color="auto"/>
        <w:right w:val="none" w:sz="0" w:space="0" w:color="auto"/>
      </w:divBdr>
    </w:div>
    <w:div w:id="1535533486">
      <w:bodyDiv w:val="1"/>
      <w:marLeft w:val="0"/>
      <w:marRight w:val="0"/>
      <w:marTop w:val="0"/>
      <w:marBottom w:val="0"/>
      <w:divBdr>
        <w:top w:val="none" w:sz="0" w:space="0" w:color="auto"/>
        <w:left w:val="none" w:sz="0" w:space="0" w:color="auto"/>
        <w:bottom w:val="none" w:sz="0" w:space="0" w:color="auto"/>
        <w:right w:val="none" w:sz="0" w:space="0" w:color="auto"/>
      </w:divBdr>
    </w:div>
    <w:div w:id="1657874066">
      <w:bodyDiv w:val="1"/>
      <w:marLeft w:val="0"/>
      <w:marRight w:val="0"/>
      <w:marTop w:val="0"/>
      <w:marBottom w:val="0"/>
      <w:divBdr>
        <w:top w:val="none" w:sz="0" w:space="0" w:color="auto"/>
        <w:left w:val="none" w:sz="0" w:space="0" w:color="auto"/>
        <w:bottom w:val="none" w:sz="0" w:space="0" w:color="auto"/>
        <w:right w:val="none" w:sz="0" w:space="0" w:color="auto"/>
      </w:divBdr>
    </w:div>
    <w:div w:id="1668828288">
      <w:bodyDiv w:val="1"/>
      <w:marLeft w:val="0"/>
      <w:marRight w:val="0"/>
      <w:marTop w:val="0"/>
      <w:marBottom w:val="0"/>
      <w:divBdr>
        <w:top w:val="none" w:sz="0" w:space="0" w:color="auto"/>
        <w:left w:val="none" w:sz="0" w:space="0" w:color="auto"/>
        <w:bottom w:val="none" w:sz="0" w:space="0" w:color="auto"/>
        <w:right w:val="none" w:sz="0" w:space="0" w:color="auto"/>
      </w:divBdr>
    </w:div>
    <w:div w:id="1693921456">
      <w:bodyDiv w:val="1"/>
      <w:marLeft w:val="0"/>
      <w:marRight w:val="0"/>
      <w:marTop w:val="0"/>
      <w:marBottom w:val="0"/>
      <w:divBdr>
        <w:top w:val="none" w:sz="0" w:space="0" w:color="auto"/>
        <w:left w:val="none" w:sz="0" w:space="0" w:color="auto"/>
        <w:bottom w:val="none" w:sz="0" w:space="0" w:color="auto"/>
        <w:right w:val="none" w:sz="0" w:space="0" w:color="auto"/>
      </w:divBdr>
    </w:div>
    <w:div w:id="1696496223">
      <w:bodyDiv w:val="1"/>
      <w:marLeft w:val="0"/>
      <w:marRight w:val="0"/>
      <w:marTop w:val="0"/>
      <w:marBottom w:val="0"/>
      <w:divBdr>
        <w:top w:val="none" w:sz="0" w:space="0" w:color="auto"/>
        <w:left w:val="none" w:sz="0" w:space="0" w:color="auto"/>
        <w:bottom w:val="none" w:sz="0" w:space="0" w:color="auto"/>
        <w:right w:val="none" w:sz="0" w:space="0" w:color="auto"/>
      </w:divBdr>
    </w:div>
    <w:div w:id="1760060486">
      <w:bodyDiv w:val="1"/>
      <w:marLeft w:val="0"/>
      <w:marRight w:val="0"/>
      <w:marTop w:val="0"/>
      <w:marBottom w:val="0"/>
      <w:divBdr>
        <w:top w:val="none" w:sz="0" w:space="0" w:color="auto"/>
        <w:left w:val="none" w:sz="0" w:space="0" w:color="auto"/>
        <w:bottom w:val="none" w:sz="0" w:space="0" w:color="auto"/>
        <w:right w:val="none" w:sz="0" w:space="0" w:color="auto"/>
      </w:divBdr>
    </w:div>
    <w:div w:id="1830169336">
      <w:bodyDiv w:val="1"/>
      <w:marLeft w:val="0"/>
      <w:marRight w:val="0"/>
      <w:marTop w:val="0"/>
      <w:marBottom w:val="0"/>
      <w:divBdr>
        <w:top w:val="none" w:sz="0" w:space="0" w:color="auto"/>
        <w:left w:val="none" w:sz="0" w:space="0" w:color="auto"/>
        <w:bottom w:val="none" w:sz="0" w:space="0" w:color="auto"/>
        <w:right w:val="none" w:sz="0" w:space="0" w:color="auto"/>
      </w:divBdr>
    </w:div>
    <w:div w:id="1995600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pv.com.pl/kod,50000000-5.html" TargetMode="External"/><Relationship Id="rId13" Type="http://schemas.openxmlformats.org/officeDocument/2006/relationships/hyperlink" Target="http://www.pzdw.pl/zamowienia-publiczne/inne-informacj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zp.gov.pl/baza-wiedzy/prawo-zamowien-publicznych-regulacje/prawo-krajowe/jednolity-europejski-dokument-zamowienia"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portalzp.pl/kody-cpv/szczegoly/roboty-w-zakresie-konserwacji-drog-6725" TargetMode="External"/><Relationship Id="rId4" Type="http://schemas.openxmlformats.org/officeDocument/2006/relationships/settings" Target="settings.xml"/><Relationship Id="rId9" Type="http://schemas.openxmlformats.org/officeDocument/2006/relationships/hyperlink" Target="https://www.portalzp.pl/kody-cpv/szczegoly/roboty-w-zakresie-naprawy-drog-6726"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D908761A17C4329BBC7F3B7A2219D07"/>
        <w:category>
          <w:name w:val="Ogólne"/>
          <w:gallery w:val="placeholder"/>
        </w:category>
        <w:types>
          <w:type w:val="bbPlcHdr"/>
        </w:types>
        <w:behaviors>
          <w:behavior w:val="content"/>
        </w:behaviors>
        <w:guid w:val="{DC6A249C-CA4C-4A19-A290-3B56679A2DDC}"/>
      </w:docPartPr>
      <w:docPartBody>
        <w:p w:rsidR="002C294E" w:rsidRDefault="002C294E" w:rsidP="002C294E">
          <w:pPr>
            <w:pStyle w:val="0D908761A17C4329BBC7F3B7A2219D07"/>
          </w:pPr>
          <w:r>
            <w:rPr>
              <w:rStyle w:val="Tekstzastpczy"/>
            </w:rPr>
            <w:t>Kliknij lub naciśnij, aby wprowadzić datę.</w:t>
          </w:r>
        </w:p>
      </w:docPartBody>
    </w:docPart>
    <w:docPart>
      <w:docPartPr>
        <w:name w:val="9AF7896AFFB44147A8CDA10955D08693"/>
        <w:category>
          <w:name w:val="Ogólne"/>
          <w:gallery w:val="placeholder"/>
        </w:category>
        <w:types>
          <w:type w:val="bbPlcHdr"/>
        </w:types>
        <w:behaviors>
          <w:behavior w:val="content"/>
        </w:behaviors>
        <w:guid w:val="{6A0C4EE1-27F8-41AA-A677-9FF231CD0467}"/>
      </w:docPartPr>
      <w:docPartBody>
        <w:p w:rsidR="002C294E" w:rsidRDefault="002C294E" w:rsidP="002C294E">
          <w:pPr>
            <w:pStyle w:val="9AF7896AFFB44147A8CDA10955D08693"/>
          </w:pPr>
          <w:r>
            <w:rPr>
              <w:rStyle w:val="Tekstzastpczy"/>
            </w:rPr>
            <w:t>Kliknij lub naciśnij, aby wprowadzić datę.</w:t>
          </w:r>
        </w:p>
      </w:docPartBody>
    </w:docPart>
    <w:docPart>
      <w:docPartPr>
        <w:name w:val="DCB56F149CB04F50A9736BB7A0242695"/>
        <w:category>
          <w:name w:val="Ogólne"/>
          <w:gallery w:val="placeholder"/>
        </w:category>
        <w:types>
          <w:type w:val="bbPlcHdr"/>
        </w:types>
        <w:behaviors>
          <w:behavior w:val="content"/>
        </w:behaviors>
        <w:guid w:val="{A8016D6E-7B32-4483-A4D5-92E766E0F0A6}"/>
      </w:docPartPr>
      <w:docPartBody>
        <w:p w:rsidR="002C294E" w:rsidRDefault="002C294E" w:rsidP="002C294E">
          <w:pPr>
            <w:pStyle w:val="DCB56F149CB04F50A9736BB7A0242695"/>
          </w:pPr>
          <w:r>
            <w:rPr>
              <w:rStyle w:val="Tekstzastpczy"/>
            </w:rPr>
            <w:t>Kliknij lub naciśnij, aby wprowadzić datę.</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6D6B"/>
    <w:rsid w:val="001173AB"/>
    <w:rsid w:val="00164722"/>
    <w:rsid w:val="001A4068"/>
    <w:rsid w:val="00267262"/>
    <w:rsid w:val="002C294E"/>
    <w:rsid w:val="00355AFF"/>
    <w:rsid w:val="003D6A28"/>
    <w:rsid w:val="004675EE"/>
    <w:rsid w:val="004F2CF6"/>
    <w:rsid w:val="00613B17"/>
    <w:rsid w:val="007469D2"/>
    <w:rsid w:val="007926CA"/>
    <w:rsid w:val="007A6D6B"/>
    <w:rsid w:val="008F3AA8"/>
    <w:rsid w:val="00A37F17"/>
    <w:rsid w:val="00B17753"/>
    <w:rsid w:val="00C22059"/>
    <w:rsid w:val="00D1729E"/>
    <w:rsid w:val="00DE560C"/>
    <w:rsid w:val="00DF6B46"/>
    <w:rsid w:val="00EA113F"/>
    <w:rsid w:val="00F706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2C294E"/>
  </w:style>
  <w:style w:type="paragraph" w:customStyle="1" w:styleId="0D908761A17C4329BBC7F3B7A2219D07">
    <w:name w:val="0D908761A17C4329BBC7F3B7A2219D07"/>
    <w:rsid w:val="002C294E"/>
    <w:pPr>
      <w:spacing w:line="278" w:lineRule="auto"/>
    </w:pPr>
    <w:rPr>
      <w:sz w:val="24"/>
      <w:szCs w:val="24"/>
    </w:rPr>
  </w:style>
  <w:style w:type="paragraph" w:customStyle="1" w:styleId="9AF7896AFFB44147A8CDA10955D08693">
    <w:name w:val="9AF7896AFFB44147A8CDA10955D08693"/>
    <w:rsid w:val="002C294E"/>
    <w:pPr>
      <w:spacing w:line="278" w:lineRule="auto"/>
    </w:pPr>
    <w:rPr>
      <w:sz w:val="24"/>
      <w:szCs w:val="24"/>
    </w:rPr>
  </w:style>
  <w:style w:type="paragraph" w:customStyle="1" w:styleId="DCB56F149CB04F50A9736BB7A0242695">
    <w:name w:val="DCB56F149CB04F50A9736BB7A0242695"/>
    <w:rsid w:val="002C294E"/>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D2104F-04B5-4423-A516-B787A223F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544</TotalTime>
  <Pages>22</Pages>
  <Words>5667</Words>
  <Characters>34006</Characters>
  <Application>Microsoft Office Word</Application>
  <DocSecurity>0</DocSecurity>
  <Lines>283</Lines>
  <Paragraphs>79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39594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mariusz</dc:creator>
  <cp:lastModifiedBy>Paweł</cp:lastModifiedBy>
  <cp:revision>63</cp:revision>
  <cp:lastPrinted>2025-01-09T14:42:00Z</cp:lastPrinted>
  <dcterms:created xsi:type="dcterms:W3CDTF">2024-02-01T08:12:00Z</dcterms:created>
  <dcterms:modified xsi:type="dcterms:W3CDTF">2025-12-15T12:43:00Z</dcterms:modified>
</cp:coreProperties>
</file>